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C7B7" w14:textId="07D0AF1E" w:rsidR="000F243E" w:rsidRDefault="00261ED5" w:rsidP="0036305A">
      <w:pPr>
        <w:spacing w:after="0" w:line="240" w:lineRule="auto"/>
        <w:jc w:val="center"/>
        <w:rPr>
          <w:rFonts w:ascii="Times New Roman" w:eastAsia="Calibri" w:hAnsi="Times New Roman" w:cs="Times New Roman"/>
          <w:b/>
          <w:color w:val="0070C0"/>
          <w:sz w:val="24"/>
          <w:szCs w:val="24"/>
          <w:lang w:eastAsia="en-US"/>
        </w:rPr>
      </w:pPr>
      <w:r>
        <w:rPr>
          <w:noProof/>
        </w:rPr>
        <w:drawing>
          <wp:anchor distT="0" distB="0" distL="114300" distR="114300" simplePos="0" relativeHeight="251657728" behindDoc="0" locked="0" layoutInCell="1" allowOverlap="1" wp14:anchorId="3BFA7849" wp14:editId="1C51C3C9">
            <wp:simplePos x="0" y="0"/>
            <wp:positionH relativeFrom="column">
              <wp:posOffset>1514475</wp:posOffset>
            </wp:positionH>
            <wp:positionV relativeFrom="paragraph">
              <wp:posOffset>-748665</wp:posOffset>
            </wp:positionV>
            <wp:extent cx="2918460" cy="9677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846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3663C" w14:textId="77777777" w:rsidR="005E6157" w:rsidRDefault="005E6157" w:rsidP="000F243E">
      <w:pPr>
        <w:spacing w:after="0" w:line="240" w:lineRule="auto"/>
        <w:jc w:val="center"/>
        <w:rPr>
          <w:rFonts w:ascii="Times New Roman" w:eastAsia="Calibri" w:hAnsi="Times New Roman" w:cs="Times New Roman"/>
          <w:b/>
          <w:color w:val="0070C0"/>
          <w:sz w:val="24"/>
          <w:szCs w:val="24"/>
          <w:lang w:eastAsia="en-US"/>
        </w:rPr>
      </w:pPr>
    </w:p>
    <w:p w14:paraId="57C5F2D2" w14:textId="77777777" w:rsidR="005E6157" w:rsidRDefault="00AE7D4A" w:rsidP="000F243E">
      <w:pPr>
        <w:spacing w:after="0" w:line="240" w:lineRule="auto"/>
        <w:jc w:val="center"/>
        <w:rPr>
          <w:rFonts w:ascii="Times New Roman" w:eastAsia="Calibri" w:hAnsi="Times New Roman" w:cs="Times New Roman"/>
          <w:b/>
          <w:color w:val="0070C0"/>
          <w:sz w:val="24"/>
          <w:szCs w:val="24"/>
          <w:lang w:eastAsia="en-US"/>
        </w:rPr>
      </w:pPr>
      <w:r w:rsidRPr="00AC2514">
        <w:rPr>
          <w:rFonts w:ascii="Times New Roman" w:eastAsia="Calibri" w:hAnsi="Times New Roman" w:cs="Times New Roman"/>
          <w:b/>
          <w:color w:val="0070C0"/>
          <w:sz w:val="24"/>
          <w:szCs w:val="24"/>
          <w:lang w:eastAsia="en-US"/>
        </w:rPr>
        <w:t xml:space="preserve">Afghanistan </w:t>
      </w:r>
      <w:r w:rsidR="004E7616" w:rsidRPr="00AC2514">
        <w:rPr>
          <w:rFonts w:ascii="Times New Roman" w:eastAsia="Calibri" w:hAnsi="Times New Roman" w:cs="Times New Roman"/>
          <w:b/>
          <w:color w:val="0070C0"/>
          <w:sz w:val="24"/>
          <w:szCs w:val="24"/>
          <w:lang w:eastAsia="en-US"/>
        </w:rPr>
        <w:t>CCCM Working Group</w:t>
      </w:r>
      <w:r w:rsidR="0012718D">
        <w:rPr>
          <w:rFonts w:ascii="Times New Roman" w:eastAsia="Calibri" w:hAnsi="Times New Roman" w:cs="Times New Roman"/>
          <w:b/>
          <w:color w:val="0070C0"/>
          <w:sz w:val="24"/>
          <w:szCs w:val="24"/>
          <w:lang w:eastAsia="en-US"/>
        </w:rPr>
        <w:t xml:space="preserve"> (WG)</w:t>
      </w:r>
      <w:r w:rsidR="004E7616" w:rsidRPr="00000843">
        <w:rPr>
          <w:rFonts w:ascii="Times New Roman" w:eastAsia="Calibri" w:hAnsi="Times New Roman" w:cs="Times New Roman"/>
          <w:b/>
          <w:color w:val="0070C0"/>
          <w:sz w:val="24"/>
          <w:szCs w:val="24"/>
          <w:lang w:eastAsia="en-US"/>
        </w:rPr>
        <w:t xml:space="preserve"> </w:t>
      </w:r>
    </w:p>
    <w:p w14:paraId="60015920" w14:textId="77777777" w:rsidR="007A33AB" w:rsidRDefault="00662FD7" w:rsidP="000F243E">
      <w:pPr>
        <w:spacing w:after="0" w:line="240" w:lineRule="auto"/>
        <w:jc w:val="center"/>
        <w:rPr>
          <w:rFonts w:ascii="Times New Roman" w:eastAsia="Calibri" w:hAnsi="Times New Roman" w:cs="Times New Roman"/>
          <w:b/>
          <w:color w:val="0070C0"/>
          <w:sz w:val="24"/>
          <w:szCs w:val="24"/>
          <w:lang w:eastAsia="en-US"/>
        </w:rPr>
      </w:pPr>
      <w:r w:rsidRPr="00000843">
        <w:rPr>
          <w:rFonts w:ascii="Times New Roman" w:eastAsia="Calibri" w:hAnsi="Times New Roman" w:cs="Times New Roman"/>
          <w:b/>
          <w:color w:val="0070C0"/>
          <w:sz w:val="24"/>
          <w:szCs w:val="24"/>
          <w:lang w:eastAsia="en-US"/>
        </w:rPr>
        <w:t>T</w:t>
      </w:r>
      <w:r w:rsidR="00AE7D4A" w:rsidRPr="00000843">
        <w:rPr>
          <w:rFonts w:ascii="Times New Roman" w:eastAsia="Calibri" w:hAnsi="Times New Roman" w:cs="Times New Roman"/>
          <w:b/>
          <w:color w:val="0070C0"/>
          <w:sz w:val="24"/>
          <w:szCs w:val="24"/>
          <w:lang w:eastAsia="en-US"/>
        </w:rPr>
        <w:t xml:space="preserve">erms </w:t>
      </w:r>
      <w:r w:rsidRPr="00000843">
        <w:rPr>
          <w:rFonts w:ascii="Times New Roman" w:eastAsia="Calibri" w:hAnsi="Times New Roman" w:cs="Times New Roman"/>
          <w:b/>
          <w:color w:val="0070C0"/>
          <w:sz w:val="24"/>
          <w:szCs w:val="24"/>
          <w:lang w:eastAsia="en-US"/>
        </w:rPr>
        <w:t>o</w:t>
      </w:r>
      <w:r w:rsidR="00AE7D4A" w:rsidRPr="00000843">
        <w:rPr>
          <w:rFonts w:ascii="Times New Roman" w:eastAsia="Calibri" w:hAnsi="Times New Roman" w:cs="Times New Roman"/>
          <w:b/>
          <w:color w:val="0070C0"/>
          <w:sz w:val="24"/>
          <w:szCs w:val="24"/>
          <w:lang w:eastAsia="en-US"/>
        </w:rPr>
        <w:t xml:space="preserve">f </w:t>
      </w:r>
      <w:r w:rsidRPr="00000843">
        <w:rPr>
          <w:rFonts w:ascii="Times New Roman" w:eastAsia="Calibri" w:hAnsi="Times New Roman" w:cs="Times New Roman"/>
          <w:b/>
          <w:color w:val="0070C0"/>
          <w:sz w:val="24"/>
          <w:szCs w:val="24"/>
          <w:lang w:eastAsia="en-US"/>
        </w:rPr>
        <w:t>R</w:t>
      </w:r>
      <w:r w:rsidR="00AE7D4A" w:rsidRPr="00000843">
        <w:rPr>
          <w:rFonts w:ascii="Times New Roman" w:eastAsia="Calibri" w:hAnsi="Times New Roman" w:cs="Times New Roman"/>
          <w:b/>
          <w:color w:val="0070C0"/>
          <w:sz w:val="24"/>
          <w:szCs w:val="24"/>
          <w:lang w:eastAsia="en-US"/>
        </w:rPr>
        <w:t>eference</w:t>
      </w:r>
    </w:p>
    <w:p w14:paraId="231AC4E4" w14:textId="77777777" w:rsidR="002D56B3" w:rsidRPr="00000843" w:rsidRDefault="002D56B3" w:rsidP="000F243E">
      <w:pPr>
        <w:spacing w:after="0" w:line="240" w:lineRule="auto"/>
        <w:jc w:val="center"/>
        <w:rPr>
          <w:rFonts w:ascii="Times New Roman" w:eastAsia="Calibri" w:hAnsi="Times New Roman" w:cs="Times New Roman"/>
          <w:b/>
          <w:color w:val="0070C0"/>
          <w:sz w:val="24"/>
          <w:szCs w:val="24"/>
          <w:lang w:eastAsia="en-US"/>
        </w:rPr>
      </w:pPr>
    </w:p>
    <w:p w14:paraId="56423378" w14:textId="77777777" w:rsidR="00662FD7" w:rsidRPr="00A750D2" w:rsidRDefault="00BA229A" w:rsidP="00BD623F">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A750D2">
        <w:rPr>
          <w:rFonts w:ascii="Times New Roman" w:eastAsia="Calibri" w:hAnsi="Times New Roman" w:cs="Times New Roman"/>
          <w:b/>
          <w:color w:val="0070C0"/>
          <w:sz w:val="24"/>
          <w:szCs w:val="24"/>
          <w:lang w:eastAsia="en-US"/>
        </w:rPr>
        <w:t>Background</w:t>
      </w:r>
    </w:p>
    <w:p w14:paraId="44BD6EB7" w14:textId="77777777" w:rsidR="005C30F2" w:rsidRPr="00B051A3" w:rsidRDefault="005C30F2" w:rsidP="00BD623F">
      <w:pPr>
        <w:spacing w:after="0"/>
        <w:jc w:val="both"/>
        <w:rPr>
          <w:rFonts w:ascii="Times New Roman" w:hAnsi="Times New Roman" w:cs="Times New Roman"/>
          <w:sz w:val="24"/>
          <w:szCs w:val="24"/>
        </w:rPr>
      </w:pPr>
    </w:p>
    <w:p w14:paraId="7AB6E769" w14:textId="77777777" w:rsidR="002D56B3" w:rsidRPr="002D56B3" w:rsidRDefault="002D56B3" w:rsidP="007E179C">
      <w:pPr>
        <w:jc w:val="both"/>
        <w:rPr>
          <w:rFonts w:ascii="Times New Roman" w:hAnsi="Times New Roman" w:cs="Times New Roman"/>
          <w:sz w:val="24"/>
          <w:szCs w:val="24"/>
        </w:rPr>
      </w:pPr>
      <w:r w:rsidRPr="002D56B3">
        <w:rPr>
          <w:rFonts w:ascii="Times New Roman" w:hAnsi="Times New Roman" w:cs="Times New Roman"/>
          <w:sz w:val="24"/>
          <w:szCs w:val="24"/>
        </w:rPr>
        <w:t>Despite the Afghan government's initiative to repatriate residents of informal settlements to their places of origin, it is anticipated that a significant majority of the population will continue residing in these settlements. According to the latest ISET assessment concluded in December 2023, there are 871 ISETs spread across 24 provinces (in 111 districts), accommodating approximately 393,461 households. The complexities of the IDP situation encompass a mix of protracted IDPs, newly displaced individuals, recent returnees from neighboring countries (Pakistan &amp; Iran), economical migrant workers, and impoverished host communities, with displacement primarily stemming from prolonged armed conflicts and natural disasters.</w:t>
      </w:r>
    </w:p>
    <w:p w14:paraId="55D8A65F" w14:textId="77777777" w:rsidR="002D56B3" w:rsidRPr="002D56B3" w:rsidRDefault="002D56B3" w:rsidP="007E179C">
      <w:pPr>
        <w:jc w:val="both"/>
        <w:rPr>
          <w:rFonts w:ascii="Times New Roman" w:hAnsi="Times New Roman" w:cs="Times New Roman"/>
          <w:sz w:val="24"/>
          <w:szCs w:val="24"/>
        </w:rPr>
      </w:pPr>
      <w:r w:rsidRPr="002D56B3">
        <w:rPr>
          <w:rFonts w:ascii="Times New Roman" w:hAnsi="Times New Roman" w:cs="Times New Roman"/>
          <w:sz w:val="24"/>
          <w:szCs w:val="24"/>
        </w:rPr>
        <w:t>Collaborating closely with the Protection cluster, HLP, and Durable Solutions working groups, the CCCM is actively engaged in formulating specific response plans for Kabul's informal settlements and informal settlements more broadly. The primary objectives revolve around unifying approaches and delineating positions between humanitarian and basic needs partners concerning land rights allocation, vulnerability criteria, and target groups. Prioritizing liaison with authorities (</w:t>
      </w:r>
      <w:proofErr w:type="spellStart"/>
      <w:r w:rsidRPr="002D56B3">
        <w:rPr>
          <w:rFonts w:ascii="Times New Roman" w:hAnsi="Times New Roman" w:cs="Times New Roman"/>
          <w:sz w:val="24"/>
          <w:szCs w:val="24"/>
        </w:rPr>
        <w:t>MoRR</w:t>
      </w:r>
      <w:proofErr w:type="spellEnd"/>
      <w:r w:rsidRPr="002D56B3">
        <w:rPr>
          <w:rFonts w:ascii="Times New Roman" w:hAnsi="Times New Roman" w:cs="Times New Roman"/>
          <w:sz w:val="24"/>
          <w:szCs w:val="24"/>
        </w:rPr>
        <w:t xml:space="preserve"> – </w:t>
      </w:r>
      <w:proofErr w:type="spellStart"/>
      <w:r w:rsidRPr="002D56B3">
        <w:rPr>
          <w:rFonts w:ascii="Times New Roman" w:hAnsi="Times New Roman" w:cs="Times New Roman"/>
          <w:sz w:val="24"/>
          <w:szCs w:val="24"/>
        </w:rPr>
        <w:t>DoRR</w:t>
      </w:r>
      <w:proofErr w:type="spellEnd"/>
      <w:r w:rsidRPr="002D56B3">
        <w:rPr>
          <w:rFonts w:ascii="Times New Roman" w:hAnsi="Times New Roman" w:cs="Times New Roman"/>
          <w:sz w:val="24"/>
          <w:szCs w:val="24"/>
        </w:rPr>
        <w:t xml:space="preserve"> – Municipalities), coordination of activities, and vigilance in monitoring eviction situations are crucial tasks for the CCCM, particularly in light of recent eviction notices targeting some informal settlements in Kabul. Establishing a Data Task Force in collaboration with information management partners like REACH - DTM is aimed at facilitating comprehensive data sharing practices, while developing a communication strategy tailored for diverse stakeholders including humanitarian and basic needs partners, donors, authorities, media, beneficiaries, and host communities remain pivotal. Standardizing and harmonizing the approach is intended to optimize assistance, commencing with the identification and expansion of pilot projects based on specific needs and available resources. These collective goals are designed to streamline efforts, improve communication, and enhance effectiveness in humanitarian and development initiatives.</w:t>
      </w:r>
    </w:p>
    <w:p w14:paraId="58AE0059" w14:textId="77777777" w:rsidR="00C96C7B" w:rsidRPr="00B051A3" w:rsidRDefault="00C96C7B" w:rsidP="00BD623F">
      <w:pPr>
        <w:spacing w:after="0"/>
        <w:jc w:val="both"/>
        <w:rPr>
          <w:rFonts w:ascii="Times New Roman" w:hAnsi="Times New Roman" w:cs="Times New Roman"/>
          <w:b/>
          <w:bCs/>
          <w:sz w:val="24"/>
          <w:szCs w:val="24"/>
        </w:rPr>
      </w:pPr>
    </w:p>
    <w:p w14:paraId="2650333F" w14:textId="77777777" w:rsidR="61B7547B" w:rsidRPr="00B051A3" w:rsidRDefault="61B7547B" w:rsidP="00FE21B8">
      <w:pPr>
        <w:autoSpaceDE w:val="0"/>
        <w:autoSpaceDN w:val="0"/>
        <w:adjustRightInd w:val="0"/>
        <w:spacing w:after="0" w:line="240" w:lineRule="auto"/>
        <w:jc w:val="both"/>
        <w:rPr>
          <w:rFonts w:ascii="Times New Roman" w:hAnsi="Times New Roman" w:cs="Times New Roman"/>
          <w:b/>
          <w:bCs/>
          <w:sz w:val="24"/>
          <w:szCs w:val="24"/>
        </w:rPr>
      </w:pPr>
      <w:r w:rsidRPr="00B051A3">
        <w:rPr>
          <w:rFonts w:ascii="Times New Roman" w:hAnsi="Times New Roman" w:cs="Times New Roman"/>
          <w:sz w:val="24"/>
          <w:szCs w:val="24"/>
        </w:rPr>
        <w:t xml:space="preserve">The Working Group supports the application of global and national commitments to CCCM, including in: </w:t>
      </w:r>
      <w:hyperlink r:id="rId12">
        <w:r w:rsidR="603AE7EF" w:rsidRPr="00B051A3">
          <w:rPr>
            <w:rStyle w:val="Hyperlink"/>
            <w:rFonts w:ascii="Times New Roman" w:hAnsi="Times New Roman" w:cs="Times New Roman"/>
            <w:sz w:val="24"/>
            <w:szCs w:val="24"/>
          </w:rPr>
          <w:t>Camp Management Toolkit</w:t>
        </w:r>
      </w:hyperlink>
      <w:r w:rsidR="603AE7EF" w:rsidRPr="00B051A3">
        <w:rPr>
          <w:rFonts w:ascii="Times New Roman" w:hAnsi="Times New Roman" w:cs="Times New Roman"/>
          <w:sz w:val="24"/>
          <w:szCs w:val="24"/>
        </w:rPr>
        <w:t xml:space="preserve">; </w:t>
      </w:r>
      <w:hyperlink r:id="rId13">
        <w:r w:rsidR="79F2EBE0" w:rsidRPr="00B051A3">
          <w:rPr>
            <w:rStyle w:val="Hyperlink"/>
            <w:rFonts w:ascii="Times New Roman" w:hAnsi="Times New Roman" w:cs="Times New Roman"/>
            <w:sz w:val="24"/>
            <w:szCs w:val="24"/>
          </w:rPr>
          <w:t>Minimum Standards for Camp Management</w:t>
        </w:r>
      </w:hyperlink>
      <w:r w:rsidR="79F2EBE0" w:rsidRPr="00B051A3">
        <w:rPr>
          <w:rFonts w:ascii="Times New Roman" w:hAnsi="Times New Roman" w:cs="Times New Roman"/>
          <w:sz w:val="24"/>
          <w:szCs w:val="24"/>
        </w:rPr>
        <w:t>;</w:t>
      </w:r>
      <w:r w:rsidR="00E3298F" w:rsidRPr="00B051A3">
        <w:rPr>
          <w:rStyle w:val="Hyperlink"/>
          <w:rFonts w:ascii="Times New Roman" w:hAnsi="Times New Roman" w:cs="Times New Roman"/>
          <w:sz w:val="24"/>
          <w:szCs w:val="24"/>
        </w:rPr>
        <w:t>;</w:t>
      </w:r>
      <w:r w:rsidR="00E16A60" w:rsidRPr="00B051A3">
        <w:rPr>
          <w:rStyle w:val="Hyperlink"/>
          <w:rFonts w:ascii="Times New Roman" w:hAnsi="Times New Roman" w:cs="Times New Roman"/>
          <w:sz w:val="24"/>
          <w:szCs w:val="24"/>
        </w:rPr>
        <w:t xml:space="preserve"> Sphere Standards, </w:t>
      </w:r>
      <w:r w:rsidR="00B970E4" w:rsidRPr="00B051A3">
        <w:rPr>
          <w:rStyle w:val="Hyperlink"/>
          <w:rFonts w:ascii="Times New Roman" w:hAnsi="Times New Roman" w:cs="Times New Roman"/>
          <w:sz w:val="24"/>
          <w:szCs w:val="24"/>
        </w:rPr>
        <w:t xml:space="preserve"> IASC Gender Guidelines</w:t>
      </w:r>
      <w:r w:rsidR="79F2EBE0" w:rsidRPr="00B051A3">
        <w:rPr>
          <w:rStyle w:val="Hyperlink"/>
          <w:rFonts w:ascii="Times New Roman" w:hAnsi="Times New Roman" w:cs="Times New Roman"/>
          <w:sz w:val="24"/>
          <w:szCs w:val="24"/>
        </w:rPr>
        <w:t xml:space="preserve"> </w:t>
      </w:r>
      <w:hyperlink r:id="rId14">
        <w:r w:rsidR="79F2EBE0" w:rsidRPr="00B051A3">
          <w:rPr>
            <w:rStyle w:val="Hyperlink"/>
            <w:rFonts w:ascii="Times New Roman" w:hAnsi="Times New Roman" w:cs="Times New Roman"/>
            <w:sz w:val="24"/>
            <w:szCs w:val="24"/>
          </w:rPr>
          <w:t>for Integrating Gender-Based Violence Interventions in Humanitarian Action</w:t>
        </w:r>
      </w:hyperlink>
      <w:r w:rsidR="79F2EBE0" w:rsidRPr="006D04E3">
        <w:rPr>
          <w:rStyle w:val="Hyperlink"/>
        </w:rPr>
        <w:t xml:space="preserve">; </w:t>
      </w:r>
      <w:hyperlink r:id="rId15">
        <w:r w:rsidR="541CB4D6" w:rsidRPr="00B051A3">
          <w:rPr>
            <w:rStyle w:val="Hyperlink"/>
            <w:rFonts w:ascii="Times New Roman" w:hAnsi="Times New Roman" w:cs="Times New Roman"/>
            <w:sz w:val="24"/>
            <w:szCs w:val="24"/>
          </w:rPr>
          <w:t>Camp Managers Guide to Cash-Based Interventions</w:t>
        </w:r>
      </w:hyperlink>
      <w:r w:rsidR="541CB4D6" w:rsidRPr="006D04E3">
        <w:rPr>
          <w:rStyle w:val="Hyperlink"/>
        </w:rPr>
        <w:t xml:space="preserve">; </w:t>
      </w:r>
      <w:hyperlink r:id="rId16">
        <w:r w:rsidR="541CB4D6" w:rsidRPr="00B051A3">
          <w:rPr>
            <w:rStyle w:val="Hyperlink"/>
            <w:rFonts w:ascii="Times New Roman" w:hAnsi="Times New Roman" w:cs="Times New Roman"/>
            <w:sz w:val="24"/>
            <w:szCs w:val="24"/>
          </w:rPr>
          <w:t>CCCM Cluster Paper on Area-Based Approaches</w:t>
        </w:r>
      </w:hyperlink>
      <w:r w:rsidR="541CB4D6" w:rsidRPr="006D04E3">
        <w:rPr>
          <w:rStyle w:val="Hyperlink"/>
        </w:rPr>
        <w:t>;</w:t>
      </w:r>
      <w:r w:rsidR="00E4694D">
        <w:rPr>
          <w:rStyle w:val="Hyperlink"/>
        </w:rPr>
        <w:t xml:space="preserve"> M</w:t>
      </w:r>
      <w:r w:rsidR="00E4694D" w:rsidRPr="00E4694D">
        <w:rPr>
          <w:rStyle w:val="Hyperlink"/>
          <w:rFonts w:ascii="Times New Roman" w:hAnsi="Times New Roman" w:cs="Times New Roman"/>
          <w:sz w:val="24"/>
          <w:szCs w:val="24"/>
        </w:rPr>
        <w:t xml:space="preserve">anagement and </w:t>
      </w:r>
      <w:r w:rsidR="00E4694D">
        <w:rPr>
          <w:rStyle w:val="Hyperlink"/>
          <w:rFonts w:ascii="Times New Roman" w:hAnsi="Times New Roman" w:cs="Times New Roman"/>
          <w:sz w:val="24"/>
          <w:szCs w:val="24"/>
        </w:rPr>
        <w:t>C</w:t>
      </w:r>
      <w:r w:rsidR="00E4694D" w:rsidRPr="00E4694D">
        <w:rPr>
          <w:rStyle w:val="Hyperlink"/>
          <w:rFonts w:ascii="Times New Roman" w:hAnsi="Times New Roman" w:cs="Times New Roman"/>
          <w:sz w:val="24"/>
          <w:szCs w:val="24"/>
        </w:rPr>
        <w:t xml:space="preserve">oordination of </w:t>
      </w:r>
      <w:r w:rsidR="00E4694D">
        <w:rPr>
          <w:rStyle w:val="Hyperlink"/>
          <w:rFonts w:ascii="Times New Roman" w:hAnsi="Times New Roman" w:cs="Times New Roman"/>
          <w:sz w:val="24"/>
          <w:szCs w:val="24"/>
        </w:rPr>
        <w:t>C</w:t>
      </w:r>
      <w:r w:rsidR="00E4694D" w:rsidRPr="00E4694D">
        <w:rPr>
          <w:rStyle w:val="Hyperlink"/>
          <w:rFonts w:ascii="Times New Roman" w:hAnsi="Times New Roman" w:cs="Times New Roman"/>
          <w:sz w:val="24"/>
          <w:szCs w:val="24"/>
        </w:rPr>
        <w:t>ollective</w:t>
      </w:r>
      <w:r w:rsidR="00E4694D">
        <w:rPr>
          <w:rStyle w:val="Hyperlink"/>
          <w:rFonts w:ascii="Times New Roman" w:hAnsi="Times New Roman" w:cs="Times New Roman"/>
          <w:sz w:val="24"/>
          <w:szCs w:val="24"/>
        </w:rPr>
        <w:t xml:space="preserve"> S</w:t>
      </w:r>
      <w:r w:rsidR="00E4694D" w:rsidRPr="00E4694D">
        <w:rPr>
          <w:rStyle w:val="Hyperlink"/>
          <w:rFonts w:ascii="Times New Roman" w:hAnsi="Times New Roman" w:cs="Times New Roman"/>
          <w:sz w:val="24"/>
          <w:szCs w:val="24"/>
        </w:rPr>
        <w:t xml:space="preserve">ettings </w:t>
      </w:r>
      <w:r w:rsidR="00E4694D">
        <w:rPr>
          <w:rStyle w:val="Hyperlink"/>
          <w:rFonts w:ascii="Times New Roman" w:hAnsi="Times New Roman" w:cs="Times New Roman"/>
          <w:sz w:val="24"/>
          <w:szCs w:val="24"/>
        </w:rPr>
        <w:t>T</w:t>
      </w:r>
      <w:r w:rsidR="00E4694D" w:rsidRPr="00E4694D">
        <w:rPr>
          <w:rStyle w:val="Hyperlink"/>
          <w:rFonts w:ascii="Times New Roman" w:hAnsi="Times New Roman" w:cs="Times New Roman"/>
          <w:sz w:val="24"/>
          <w:szCs w:val="24"/>
        </w:rPr>
        <w:t xml:space="preserve">hrough </w:t>
      </w:r>
      <w:r w:rsidR="00E4694D">
        <w:rPr>
          <w:rStyle w:val="Hyperlink"/>
          <w:rFonts w:ascii="Times New Roman" w:hAnsi="Times New Roman" w:cs="Times New Roman"/>
          <w:sz w:val="24"/>
          <w:szCs w:val="24"/>
        </w:rPr>
        <w:t>M</w:t>
      </w:r>
      <w:r w:rsidR="00E4694D" w:rsidRPr="00E4694D">
        <w:rPr>
          <w:rStyle w:val="Hyperlink"/>
          <w:rFonts w:ascii="Times New Roman" w:hAnsi="Times New Roman" w:cs="Times New Roman"/>
          <w:sz w:val="24"/>
          <w:szCs w:val="24"/>
        </w:rPr>
        <w:t xml:space="preserve">obile / </w:t>
      </w:r>
      <w:r w:rsidR="00E4694D">
        <w:rPr>
          <w:rStyle w:val="Hyperlink"/>
          <w:rFonts w:ascii="Times New Roman" w:hAnsi="Times New Roman" w:cs="Times New Roman"/>
          <w:sz w:val="24"/>
          <w:szCs w:val="24"/>
        </w:rPr>
        <w:t>A</w:t>
      </w:r>
      <w:r w:rsidR="00E4694D" w:rsidRPr="00E4694D">
        <w:rPr>
          <w:rStyle w:val="Hyperlink"/>
          <w:rFonts w:ascii="Times New Roman" w:hAnsi="Times New Roman" w:cs="Times New Roman"/>
          <w:sz w:val="24"/>
          <w:szCs w:val="24"/>
        </w:rPr>
        <w:t xml:space="preserve">rea </w:t>
      </w:r>
      <w:r w:rsidR="00E4694D">
        <w:rPr>
          <w:rStyle w:val="Hyperlink"/>
          <w:rFonts w:ascii="Times New Roman" w:hAnsi="Times New Roman" w:cs="Times New Roman"/>
          <w:sz w:val="24"/>
          <w:szCs w:val="24"/>
        </w:rPr>
        <w:t>B</w:t>
      </w:r>
      <w:r w:rsidR="00E4694D" w:rsidRPr="00E4694D">
        <w:rPr>
          <w:rStyle w:val="Hyperlink"/>
          <w:rFonts w:ascii="Times New Roman" w:hAnsi="Times New Roman" w:cs="Times New Roman"/>
          <w:sz w:val="24"/>
          <w:szCs w:val="24"/>
        </w:rPr>
        <w:t xml:space="preserve">ased </w:t>
      </w:r>
      <w:r w:rsidR="00E4694D">
        <w:rPr>
          <w:rStyle w:val="Hyperlink"/>
          <w:rFonts w:ascii="Times New Roman" w:hAnsi="Times New Roman" w:cs="Times New Roman"/>
          <w:sz w:val="24"/>
          <w:szCs w:val="24"/>
        </w:rPr>
        <w:t>A</w:t>
      </w:r>
      <w:r w:rsidR="00E4694D" w:rsidRPr="00E4694D">
        <w:rPr>
          <w:rStyle w:val="Hyperlink"/>
          <w:rFonts w:ascii="Times New Roman" w:hAnsi="Times New Roman" w:cs="Times New Roman"/>
          <w:sz w:val="24"/>
          <w:szCs w:val="24"/>
        </w:rPr>
        <w:t>pproach</w:t>
      </w:r>
      <w:r w:rsidR="00E4694D">
        <w:rPr>
          <w:rStyle w:val="Hyperlink"/>
        </w:rPr>
        <w:t xml:space="preserve"> Working Paper; </w:t>
      </w:r>
      <w:r w:rsidR="00E4694D" w:rsidRPr="000B6263">
        <w:rPr>
          <w:rFonts w:ascii="Roboto-Light" w:hAnsi="Roboto-Light" w:cs="Roboto-Light"/>
          <w:sz w:val="21"/>
          <w:szCs w:val="21"/>
          <w:lang w:eastAsia="es-AR"/>
        </w:rPr>
        <w:t>Urban Displacement Out of Camps Desk Review</w:t>
      </w:r>
      <w:r w:rsidR="00E4694D">
        <w:rPr>
          <w:rFonts w:ascii="Roboto-Light" w:hAnsi="Roboto-Light" w:cs="Roboto-Light"/>
          <w:sz w:val="21"/>
          <w:szCs w:val="21"/>
          <w:lang w:val="es-AR" w:eastAsia="es-AR"/>
        </w:rPr>
        <w:t xml:space="preserve">; </w:t>
      </w:r>
      <w:hyperlink r:id="rId17">
        <w:r w:rsidR="135C70D2" w:rsidRPr="00B051A3">
          <w:rPr>
            <w:rStyle w:val="Hyperlink"/>
            <w:rFonts w:ascii="Times New Roman" w:hAnsi="Times New Roman" w:cs="Times New Roman"/>
            <w:sz w:val="24"/>
            <w:szCs w:val="24"/>
          </w:rPr>
          <w:t>IASC Data Responsibility in Humanitarian Action</w:t>
        </w:r>
      </w:hyperlink>
      <w:r w:rsidR="135C70D2" w:rsidRPr="00B051A3">
        <w:rPr>
          <w:rFonts w:ascii="Times New Roman" w:hAnsi="Times New Roman" w:cs="Times New Roman"/>
          <w:sz w:val="24"/>
          <w:szCs w:val="24"/>
        </w:rPr>
        <w:t xml:space="preserve">; </w:t>
      </w:r>
      <w:hyperlink r:id="rId18">
        <w:r w:rsidR="135C70D2" w:rsidRPr="00B051A3">
          <w:rPr>
            <w:rStyle w:val="Hyperlink"/>
            <w:rFonts w:ascii="Times New Roman" w:hAnsi="Times New Roman" w:cs="Times New Roman"/>
            <w:sz w:val="24"/>
            <w:szCs w:val="24"/>
          </w:rPr>
          <w:t>IASC Guidelines on the inclusion of persons with disabilities in humanitarian action</w:t>
        </w:r>
      </w:hyperlink>
      <w:r w:rsidR="135C70D2" w:rsidRPr="00B051A3">
        <w:rPr>
          <w:rFonts w:ascii="Times New Roman" w:hAnsi="Times New Roman" w:cs="Times New Roman"/>
          <w:sz w:val="24"/>
          <w:szCs w:val="24"/>
        </w:rPr>
        <w:t>;</w:t>
      </w:r>
      <w:r w:rsidR="1576EAFC" w:rsidRPr="00B051A3">
        <w:rPr>
          <w:rFonts w:ascii="Times New Roman" w:hAnsi="Times New Roman" w:cs="Times New Roman"/>
          <w:sz w:val="24"/>
          <w:szCs w:val="24"/>
        </w:rPr>
        <w:t xml:space="preserve"> and</w:t>
      </w:r>
      <w:r w:rsidR="135C70D2" w:rsidRPr="00B051A3">
        <w:rPr>
          <w:rFonts w:ascii="Times New Roman" w:hAnsi="Times New Roman" w:cs="Times New Roman"/>
          <w:sz w:val="24"/>
          <w:szCs w:val="24"/>
        </w:rPr>
        <w:t xml:space="preserve"> </w:t>
      </w:r>
      <w:hyperlink r:id="rId19">
        <w:r w:rsidR="0C32E619" w:rsidRPr="00B051A3">
          <w:rPr>
            <w:rStyle w:val="Hyperlink"/>
            <w:rFonts w:ascii="Times New Roman" w:hAnsi="Times New Roman" w:cs="Times New Roman"/>
            <w:sz w:val="24"/>
            <w:szCs w:val="24"/>
          </w:rPr>
          <w:t>Camp Closure Guidelines</w:t>
        </w:r>
      </w:hyperlink>
      <w:r w:rsidRPr="00B051A3">
        <w:rPr>
          <w:rFonts w:ascii="Times New Roman" w:hAnsi="Times New Roman" w:cs="Times New Roman"/>
          <w:sz w:val="24"/>
          <w:szCs w:val="24"/>
        </w:rPr>
        <w:t>.</w:t>
      </w:r>
    </w:p>
    <w:p w14:paraId="6DCAB45A" w14:textId="77777777" w:rsidR="3D46E334" w:rsidRPr="00B051A3" w:rsidRDefault="3D46E334" w:rsidP="3D46E334">
      <w:pPr>
        <w:spacing w:after="0"/>
        <w:jc w:val="both"/>
        <w:rPr>
          <w:rFonts w:ascii="Times New Roman" w:hAnsi="Times New Roman" w:cs="Times New Roman"/>
          <w:sz w:val="24"/>
          <w:szCs w:val="24"/>
        </w:rPr>
      </w:pPr>
    </w:p>
    <w:p w14:paraId="1475D0F1" w14:textId="77777777" w:rsidR="00BA229A" w:rsidRPr="00BD623F" w:rsidRDefault="00BA229A" w:rsidP="00BD623F">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BD623F">
        <w:rPr>
          <w:rFonts w:ascii="Times New Roman" w:eastAsia="Calibri" w:hAnsi="Times New Roman" w:cs="Times New Roman"/>
          <w:b/>
          <w:color w:val="0070C0"/>
          <w:sz w:val="24"/>
          <w:szCs w:val="24"/>
          <w:lang w:eastAsia="en-US"/>
        </w:rPr>
        <w:t>Working Group Objectives</w:t>
      </w:r>
    </w:p>
    <w:p w14:paraId="06DD64ED" w14:textId="77777777" w:rsidR="007241AE" w:rsidRPr="00B051A3" w:rsidRDefault="007241AE" w:rsidP="007241AE">
      <w:pPr>
        <w:spacing w:after="0" w:line="240" w:lineRule="auto"/>
        <w:jc w:val="both"/>
        <w:rPr>
          <w:rFonts w:ascii="Times New Roman" w:hAnsi="Times New Roman" w:cs="Times New Roman"/>
          <w:sz w:val="24"/>
          <w:szCs w:val="24"/>
        </w:rPr>
      </w:pPr>
    </w:p>
    <w:p w14:paraId="7675947D" w14:textId="77777777" w:rsidR="00CF06A9" w:rsidRPr="00B051A3" w:rsidRDefault="0012718D" w:rsidP="007241AE">
      <w:pPr>
        <w:spacing w:after="0" w:line="240" w:lineRule="auto"/>
        <w:jc w:val="both"/>
        <w:rPr>
          <w:rFonts w:ascii="Times New Roman" w:hAnsi="Times New Roman" w:cs="Times New Roman"/>
          <w:sz w:val="24"/>
          <w:szCs w:val="24"/>
        </w:rPr>
      </w:pPr>
      <w:r w:rsidRPr="00B051A3">
        <w:rPr>
          <w:rFonts w:ascii="Times New Roman" w:hAnsi="Times New Roman" w:cs="Times New Roman"/>
          <w:sz w:val="24"/>
          <w:szCs w:val="24"/>
        </w:rPr>
        <w:lastRenderedPageBreak/>
        <w:t xml:space="preserve">The overall </w:t>
      </w:r>
      <w:r w:rsidR="00F4001E" w:rsidRPr="00B051A3">
        <w:rPr>
          <w:rFonts w:ascii="Times New Roman" w:hAnsi="Times New Roman" w:cs="Times New Roman"/>
          <w:sz w:val="24"/>
          <w:szCs w:val="24"/>
        </w:rPr>
        <w:t xml:space="preserve">objective </w:t>
      </w:r>
      <w:r w:rsidRPr="00B051A3">
        <w:rPr>
          <w:rFonts w:ascii="Times New Roman" w:hAnsi="Times New Roman" w:cs="Times New Roman"/>
          <w:sz w:val="24"/>
          <w:szCs w:val="24"/>
        </w:rPr>
        <w:t>of the CCCM WG is to</w:t>
      </w:r>
      <w:r w:rsidR="00940D47">
        <w:rPr>
          <w:rFonts w:ascii="Times New Roman" w:hAnsi="Times New Roman" w:cs="Times New Roman"/>
          <w:sz w:val="24"/>
          <w:szCs w:val="24"/>
        </w:rPr>
        <w:t xml:space="preserve"> ensure a coordinated </w:t>
      </w:r>
      <w:r w:rsidR="00940D47" w:rsidRPr="00B051A3">
        <w:rPr>
          <w:rFonts w:ascii="Times New Roman" w:hAnsi="Times New Roman" w:cs="Times New Roman"/>
          <w:sz w:val="24"/>
          <w:szCs w:val="24"/>
        </w:rPr>
        <w:t>multisectoral</w:t>
      </w:r>
      <w:r w:rsidR="00940D47">
        <w:rPr>
          <w:rFonts w:ascii="Times New Roman" w:hAnsi="Times New Roman" w:cs="Times New Roman"/>
          <w:sz w:val="24"/>
          <w:szCs w:val="24"/>
        </w:rPr>
        <w:t xml:space="preserve"> response</w:t>
      </w:r>
      <w:r w:rsidR="00940D47" w:rsidRPr="00B051A3">
        <w:rPr>
          <w:rFonts w:ascii="Times New Roman" w:hAnsi="Times New Roman" w:cs="Times New Roman"/>
          <w:sz w:val="24"/>
          <w:szCs w:val="24"/>
        </w:rPr>
        <w:t xml:space="preserve"> and protec</w:t>
      </w:r>
      <w:r w:rsidR="00940D47">
        <w:rPr>
          <w:rFonts w:ascii="Times New Roman" w:hAnsi="Times New Roman" w:cs="Times New Roman"/>
          <w:sz w:val="24"/>
          <w:szCs w:val="24"/>
        </w:rPr>
        <w:t>tion</w:t>
      </w:r>
      <w:r w:rsidR="00940D47" w:rsidRPr="00B051A3">
        <w:rPr>
          <w:rFonts w:ascii="Times New Roman" w:hAnsi="Times New Roman" w:cs="Times New Roman"/>
          <w:sz w:val="24"/>
          <w:szCs w:val="24"/>
        </w:rPr>
        <w:t xml:space="preserve"> </w:t>
      </w:r>
      <w:r w:rsidR="00C20540">
        <w:rPr>
          <w:rFonts w:ascii="Times New Roman" w:hAnsi="Times New Roman" w:cs="Times New Roman"/>
          <w:sz w:val="24"/>
          <w:szCs w:val="24"/>
        </w:rPr>
        <w:t xml:space="preserve">provided for </w:t>
      </w:r>
      <w:r w:rsidR="00C20540" w:rsidRPr="007E5EFF">
        <w:rPr>
          <w:rFonts w:ascii="Times New Roman" w:hAnsi="Times New Roman" w:cs="Times New Roman"/>
          <w:sz w:val="24"/>
          <w:szCs w:val="24"/>
        </w:rPr>
        <w:t>displaced</w:t>
      </w:r>
      <w:r w:rsidR="00934DE7" w:rsidRPr="007E5EFF">
        <w:rPr>
          <w:rFonts w:ascii="Times New Roman" w:hAnsi="Times New Roman" w:cs="Times New Roman"/>
          <w:sz w:val="24"/>
          <w:szCs w:val="24"/>
        </w:rPr>
        <w:t xml:space="preserve"> </w:t>
      </w:r>
      <w:r w:rsidR="00BB20C5" w:rsidRPr="007E5EFF">
        <w:rPr>
          <w:rFonts w:ascii="Times New Roman" w:hAnsi="Times New Roman" w:cs="Times New Roman"/>
          <w:sz w:val="24"/>
          <w:szCs w:val="24"/>
        </w:rPr>
        <w:t>people</w:t>
      </w:r>
      <w:r w:rsidR="00C06466" w:rsidRPr="007E5EFF">
        <w:rPr>
          <w:rFonts w:ascii="Times New Roman" w:hAnsi="Times New Roman" w:cs="Times New Roman"/>
          <w:sz w:val="24"/>
          <w:szCs w:val="24"/>
        </w:rPr>
        <w:t>/communities</w:t>
      </w:r>
      <w:r w:rsidR="00610939" w:rsidRPr="007E5EFF">
        <w:rPr>
          <w:rFonts w:ascii="Times New Roman" w:hAnsi="Times New Roman" w:cs="Times New Roman"/>
          <w:sz w:val="24"/>
          <w:szCs w:val="24"/>
        </w:rPr>
        <w:t xml:space="preserve"> </w:t>
      </w:r>
      <w:r w:rsidR="003245F0" w:rsidRPr="007E5EFF">
        <w:rPr>
          <w:rFonts w:ascii="Times New Roman" w:hAnsi="Times New Roman" w:cs="Times New Roman"/>
          <w:sz w:val="24"/>
          <w:szCs w:val="24"/>
        </w:rPr>
        <w:t>(</w:t>
      </w:r>
      <w:r w:rsidR="00366537" w:rsidRPr="007E5EFF">
        <w:rPr>
          <w:rFonts w:ascii="Times New Roman" w:hAnsi="Times New Roman" w:cs="Times New Roman"/>
          <w:sz w:val="24"/>
          <w:szCs w:val="24"/>
        </w:rPr>
        <w:t xml:space="preserve">including </w:t>
      </w:r>
      <w:r w:rsidR="00C80B62" w:rsidRPr="007E5EFF">
        <w:rPr>
          <w:rFonts w:ascii="Times New Roman" w:hAnsi="Times New Roman" w:cs="Times New Roman"/>
          <w:sz w:val="24"/>
          <w:szCs w:val="24"/>
        </w:rPr>
        <w:t xml:space="preserve">newly </w:t>
      </w:r>
      <w:r w:rsidR="00E12482" w:rsidRPr="007E5EFF">
        <w:rPr>
          <w:rFonts w:ascii="Times New Roman" w:hAnsi="Times New Roman" w:cs="Times New Roman"/>
          <w:sz w:val="24"/>
          <w:szCs w:val="24"/>
        </w:rPr>
        <w:t xml:space="preserve">internally </w:t>
      </w:r>
      <w:r w:rsidR="00C80B62" w:rsidRPr="007E5EFF">
        <w:rPr>
          <w:rFonts w:ascii="Times New Roman" w:hAnsi="Times New Roman" w:cs="Times New Roman"/>
          <w:sz w:val="24"/>
          <w:szCs w:val="24"/>
        </w:rPr>
        <w:t>displaced, returnees and</w:t>
      </w:r>
      <w:r w:rsidR="00F42EA6" w:rsidRPr="007E5EFF">
        <w:rPr>
          <w:rFonts w:ascii="Times New Roman" w:hAnsi="Times New Roman" w:cs="Times New Roman"/>
          <w:sz w:val="24"/>
          <w:szCs w:val="24"/>
        </w:rPr>
        <w:t xml:space="preserve"> </w:t>
      </w:r>
      <w:r w:rsidR="00C80B62" w:rsidRPr="007E5EFF">
        <w:rPr>
          <w:rFonts w:ascii="Times New Roman" w:hAnsi="Times New Roman" w:cs="Times New Roman"/>
          <w:sz w:val="24"/>
          <w:szCs w:val="24"/>
        </w:rPr>
        <w:t>protracted IDPs</w:t>
      </w:r>
      <w:r w:rsidR="00F42EA6" w:rsidRPr="007E5EFF">
        <w:rPr>
          <w:rFonts w:ascii="Times New Roman" w:hAnsi="Times New Roman" w:cs="Times New Roman"/>
          <w:sz w:val="24"/>
          <w:szCs w:val="24"/>
        </w:rPr>
        <w:t xml:space="preserve"> </w:t>
      </w:r>
      <w:r w:rsidR="00C80B62" w:rsidRPr="007E5EFF">
        <w:rPr>
          <w:rFonts w:ascii="Times New Roman" w:hAnsi="Times New Roman" w:cs="Times New Roman"/>
          <w:sz w:val="24"/>
          <w:szCs w:val="24"/>
        </w:rPr>
        <w:t xml:space="preserve">with </w:t>
      </w:r>
      <w:r w:rsidR="00C06466" w:rsidRPr="007E5EFF">
        <w:rPr>
          <w:rFonts w:ascii="Times New Roman" w:hAnsi="Times New Roman" w:cs="Times New Roman"/>
          <w:sz w:val="24"/>
          <w:szCs w:val="24"/>
        </w:rPr>
        <w:t xml:space="preserve">life savings </w:t>
      </w:r>
      <w:r w:rsidR="00C80B62" w:rsidRPr="007E5EFF">
        <w:rPr>
          <w:rFonts w:ascii="Times New Roman" w:hAnsi="Times New Roman" w:cs="Times New Roman"/>
          <w:sz w:val="24"/>
          <w:szCs w:val="24"/>
        </w:rPr>
        <w:t>humanitarian needs</w:t>
      </w:r>
      <w:r w:rsidR="003245F0" w:rsidRPr="007E5EFF">
        <w:rPr>
          <w:rFonts w:ascii="Times New Roman" w:hAnsi="Times New Roman" w:cs="Times New Roman"/>
          <w:sz w:val="24"/>
          <w:szCs w:val="24"/>
        </w:rPr>
        <w:t>)</w:t>
      </w:r>
      <w:r w:rsidR="003245F0" w:rsidRPr="007E5EFF">
        <w:rPr>
          <w:rStyle w:val="FootnoteReference"/>
          <w:rFonts w:ascii="Times New Roman" w:hAnsi="Times New Roman" w:cs="Times New Roman"/>
          <w:sz w:val="24"/>
          <w:szCs w:val="24"/>
        </w:rPr>
        <w:footnoteReference w:id="2"/>
      </w:r>
      <w:r w:rsidR="00C20540" w:rsidRPr="007E5EFF">
        <w:rPr>
          <w:rStyle w:val="FootnoteReference"/>
          <w:sz w:val="20"/>
          <w:szCs w:val="20"/>
          <w:lang w:val="en-GB"/>
        </w:rPr>
        <w:t xml:space="preserve"> </w:t>
      </w:r>
      <w:r w:rsidR="00C80B62" w:rsidRPr="007E5EFF">
        <w:rPr>
          <w:rFonts w:ascii="Times New Roman" w:hAnsi="Times New Roman" w:cs="Times New Roman"/>
          <w:sz w:val="24"/>
          <w:szCs w:val="24"/>
        </w:rPr>
        <w:t xml:space="preserve">residing </w:t>
      </w:r>
      <w:r w:rsidR="00D5763C" w:rsidRPr="007E5EFF">
        <w:rPr>
          <w:rFonts w:ascii="Times New Roman" w:hAnsi="Times New Roman" w:cs="Times New Roman"/>
          <w:sz w:val="24"/>
          <w:szCs w:val="24"/>
        </w:rPr>
        <w:t>in</w:t>
      </w:r>
      <w:r w:rsidR="00F93482" w:rsidRPr="007E5EFF">
        <w:rPr>
          <w:rFonts w:ascii="Times New Roman" w:hAnsi="Times New Roman" w:cs="Times New Roman"/>
          <w:sz w:val="24"/>
          <w:szCs w:val="24"/>
        </w:rPr>
        <w:t xml:space="preserve"> </w:t>
      </w:r>
      <w:r w:rsidR="003414A8" w:rsidRPr="007E5EFF">
        <w:rPr>
          <w:rFonts w:ascii="Times New Roman" w:hAnsi="Times New Roman" w:cs="Times New Roman"/>
          <w:sz w:val="24"/>
          <w:szCs w:val="24"/>
        </w:rPr>
        <w:t>informal settlements</w:t>
      </w:r>
      <w:r w:rsidR="00EB4052" w:rsidRPr="007E5EFF">
        <w:rPr>
          <w:rStyle w:val="FootnoteReference"/>
          <w:rFonts w:ascii="Times New Roman" w:hAnsi="Times New Roman" w:cs="Times New Roman"/>
          <w:sz w:val="20"/>
          <w:szCs w:val="20"/>
          <w:lang w:val="en-GB"/>
        </w:rPr>
        <w:footnoteReference w:id="3"/>
      </w:r>
      <w:r w:rsidR="00E12482" w:rsidRPr="007E5EFF">
        <w:rPr>
          <w:rFonts w:ascii="Times New Roman" w:hAnsi="Times New Roman" w:cs="Times New Roman"/>
          <w:sz w:val="24"/>
          <w:szCs w:val="24"/>
        </w:rPr>
        <w:t xml:space="preserve"> and communal settings,</w:t>
      </w:r>
      <w:r w:rsidR="00C80B62">
        <w:rPr>
          <w:rFonts w:ascii="Times New Roman" w:hAnsi="Times New Roman" w:cs="Times New Roman"/>
          <w:sz w:val="24"/>
          <w:szCs w:val="24"/>
        </w:rPr>
        <w:t xml:space="preserve"> while advocating for transitional and </w:t>
      </w:r>
      <w:r w:rsidR="00940D47">
        <w:rPr>
          <w:rFonts w:ascii="Times New Roman" w:hAnsi="Times New Roman" w:cs="Times New Roman"/>
          <w:sz w:val="24"/>
          <w:szCs w:val="24"/>
        </w:rPr>
        <w:t>durable solutions</w:t>
      </w:r>
      <w:r w:rsidR="00C80B62">
        <w:rPr>
          <w:rFonts w:ascii="Times New Roman" w:hAnsi="Times New Roman" w:cs="Times New Roman"/>
          <w:sz w:val="24"/>
          <w:szCs w:val="24"/>
        </w:rPr>
        <w:t>.</w:t>
      </w:r>
      <w:r w:rsidR="00E12482">
        <w:rPr>
          <w:rFonts w:ascii="Times New Roman" w:hAnsi="Times New Roman" w:cs="Times New Roman"/>
          <w:sz w:val="24"/>
          <w:szCs w:val="24"/>
        </w:rPr>
        <w:t xml:space="preserve"> </w:t>
      </w:r>
      <w:r w:rsidR="00921A9B" w:rsidRPr="00722FC3">
        <w:rPr>
          <w:rFonts w:ascii="Times New Roman" w:hAnsi="Times New Roman" w:cs="Times New Roman"/>
          <w:sz w:val="24"/>
          <w:szCs w:val="24"/>
        </w:rPr>
        <w:t>While it is critical to provide lifesaving basic services to displaced people living in informal settlements, CCCM WG partners are aware to not create pull factors.</w:t>
      </w:r>
      <w:r w:rsidR="00921A9B">
        <w:rPr>
          <w:rFonts w:ascii="Times New Roman" w:hAnsi="Times New Roman" w:cs="Times New Roman"/>
          <w:sz w:val="24"/>
          <w:szCs w:val="24"/>
        </w:rPr>
        <w:t xml:space="preserve"> </w:t>
      </w:r>
      <w:r w:rsidR="003245F0">
        <w:rPr>
          <w:rFonts w:ascii="Times New Roman" w:hAnsi="Times New Roman" w:cs="Times New Roman"/>
          <w:sz w:val="24"/>
          <w:szCs w:val="24"/>
        </w:rPr>
        <w:t xml:space="preserve">CCCM </w:t>
      </w:r>
      <w:r w:rsidR="00C80B62">
        <w:rPr>
          <w:rFonts w:ascii="Times New Roman" w:hAnsi="Times New Roman" w:cs="Times New Roman"/>
          <w:sz w:val="24"/>
          <w:szCs w:val="24"/>
        </w:rPr>
        <w:t xml:space="preserve">WG will </w:t>
      </w:r>
      <w:r w:rsidR="00A16FCA">
        <w:rPr>
          <w:rFonts w:ascii="Times New Roman" w:hAnsi="Times New Roman" w:cs="Times New Roman"/>
          <w:sz w:val="24"/>
          <w:szCs w:val="24"/>
        </w:rPr>
        <w:t>ensure</w:t>
      </w:r>
      <w:r w:rsidR="003245F0">
        <w:rPr>
          <w:rFonts w:ascii="Times New Roman" w:hAnsi="Times New Roman" w:cs="Times New Roman"/>
          <w:sz w:val="24"/>
          <w:szCs w:val="24"/>
        </w:rPr>
        <w:t xml:space="preserve"> </w:t>
      </w:r>
      <w:r w:rsidR="00E12482">
        <w:rPr>
          <w:rFonts w:ascii="Times New Roman" w:hAnsi="Times New Roman" w:cs="Times New Roman"/>
          <w:sz w:val="24"/>
          <w:szCs w:val="24"/>
        </w:rPr>
        <w:t xml:space="preserve">active </w:t>
      </w:r>
      <w:r w:rsidR="00940D47">
        <w:rPr>
          <w:rFonts w:ascii="Times New Roman" w:hAnsi="Times New Roman" w:cs="Times New Roman"/>
          <w:sz w:val="24"/>
          <w:szCs w:val="24"/>
        </w:rPr>
        <w:t xml:space="preserve">community engagement and participation </w:t>
      </w:r>
      <w:r w:rsidR="00E12482">
        <w:rPr>
          <w:rFonts w:ascii="Times New Roman" w:hAnsi="Times New Roman" w:cs="Times New Roman"/>
          <w:sz w:val="24"/>
          <w:szCs w:val="24"/>
        </w:rPr>
        <w:t xml:space="preserve">by </w:t>
      </w:r>
      <w:r w:rsidR="00940D47">
        <w:rPr>
          <w:rFonts w:ascii="Times New Roman" w:hAnsi="Times New Roman" w:cs="Times New Roman"/>
          <w:sz w:val="24"/>
          <w:szCs w:val="24"/>
        </w:rPr>
        <w:t>putting the affected communities</w:t>
      </w:r>
      <w:r w:rsidR="0077481A">
        <w:rPr>
          <w:rFonts w:ascii="Times New Roman" w:hAnsi="Times New Roman" w:cs="Times New Roman"/>
          <w:sz w:val="24"/>
          <w:szCs w:val="24"/>
        </w:rPr>
        <w:t xml:space="preserve"> and their needs</w:t>
      </w:r>
      <w:r w:rsidR="00E12482">
        <w:rPr>
          <w:rFonts w:ascii="Times New Roman" w:hAnsi="Times New Roman" w:cs="Times New Roman"/>
          <w:sz w:val="24"/>
          <w:szCs w:val="24"/>
        </w:rPr>
        <w:t xml:space="preserve"> at the </w:t>
      </w:r>
      <w:r w:rsidR="00940D47">
        <w:rPr>
          <w:rFonts w:ascii="Times New Roman" w:hAnsi="Times New Roman" w:cs="Times New Roman"/>
          <w:sz w:val="24"/>
          <w:szCs w:val="24"/>
        </w:rPr>
        <w:t xml:space="preserve">center of the </w:t>
      </w:r>
      <w:r w:rsidR="00A16FCA">
        <w:rPr>
          <w:rFonts w:ascii="Times New Roman" w:hAnsi="Times New Roman" w:cs="Times New Roman"/>
          <w:sz w:val="24"/>
          <w:szCs w:val="24"/>
        </w:rPr>
        <w:t xml:space="preserve">CCCM </w:t>
      </w:r>
      <w:r w:rsidR="00940D47">
        <w:rPr>
          <w:rFonts w:ascii="Times New Roman" w:hAnsi="Times New Roman" w:cs="Times New Roman"/>
          <w:sz w:val="24"/>
          <w:szCs w:val="24"/>
        </w:rPr>
        <w:t>response, while ensuring</w:t>
      </w:r>
      <w:r w:rsidR="00E12482">
        <w:rPr>
          <w:rFonts w:ascii="Times New Roman" w:hAnsi="Times New Roman" w:cs="Times New Roman"/>
          <w:sz w:val="24"/>
          <w:szCs w:val="24"/>
        </w:rPr>
        <w:t xml:space="preserve"> </w:t>
      </w:r>
      <w:r w:rsidR="00274415">
        <w:rPr>
          <w:rFonts w:ascii="Times New Roman" w:hAnsi="Times New Roman" w:cs="Times New Roman"/>
          <w:sz w:val="24"/>
          <w:szCs w:val="24"/>
        </w:rPr>
        <w:t>minimum standards are meet and local capacity is developed</w:t>
      </w:r>
      <w:r w:rsidR="0038224F" w:rsidRPr="00B051A3">
        <w:rPr>
          <w:rFonts w:ascii="Times New Roman" w:hAnsi="Times New Roman" w:cs="Times New Roman"/>
          <w:sz w:val="24"/>
          <w:szCs w:val="24"/>
        </w:rPr>
        <w:t>.</w:t>
      </w:r>
      <w:r w:rsidR="00776136" w:rsidRPr="00B051A3">
        <w:rPr>
          <w:rFonts w:ascii="Times New Roman" w:hAnsi="Times New Roman" w:cs="Times New Roman"/>
          <w:sz w:val="24"/>
          <w:szCs w:val="24"/>
        </w:rPr>
        <w:t xml:space="preserve"> </w:t>
      </w:r>
      <w:r w:rsidR="00CF06A9" w:rsidRPr="00B051A3">
        <w:rPr>
          <w:rFonts w:ascii="Times New Roman" w:hAnsi="Times New Roman" w:cs="Times New Roman"/>
          <w:sz w:val="24"/>
          <w:szCs w:val="24"/>
        </w:rPr>
        <w:t>CCCM WG will achieve this</w:t>
      </w:r>
      <w:r w:rsidR="00374401" w:rsidRPr="00B051A3">
        <w:rPr>
          <w:rFonts w:ascii="Times New Roman" w:hAnsi="Times New Roman" w:cs="Times New Roman"/>
          <w:sz w:val="24"/>
          <w:szCs w:val="24"/>
        </w:rPr>
        <w:t xml:space="preserve"> overarching goal</w:t>
      </w:r>
      <w:r w:rsidR="00CF06A9" w:rsidRPr="00B051A3">
        <w:rPr>
          <w:rFonts w:ascii="Times New Roman" w:hAnsi="Times New Roman" w:cs="Times New Roman"/>
          <w:sz w:val="24"/>
          <w:szCs w:val="24"/>
        </w:rPr>
        <w:t xml:space="preserve"> through below </w:t>
      </w:r>
      <w:r w:rsidR="00E4694D">
        <w:rPr>
          <w:rFonts w:ascii="Times New Roman" w:hAnsi="Times New Roman" w:cs="Times New Roman"/>
          <w:sz w:val="24"/>
          <w:szCs w:val="24"/>
        </w:rPr>
        <w:t xml:space="preserve">specific </w:t>
      </w:r>
      <w:r w:rsidR="00CF06A9" w:rsidRPr="00B051A3">
        <w:rPr>
          <w:rFonts w:ascii="Times New Roman" w:hAnsi="Times New Roman" w:cs="Times New Roman"/>
          <w:sz w:val="24"/>
          <w:szCs w:val="24"/>
        </w:rPr>
        <w:t>objectives:</w:t>
      </w:r>
    </w:p>
    <w:p w14:paraId="17CE68B0" w14:textId="77777777" w:rsidR="007241AE" w:rsidRPr="00B051A3" w:rsidRDefault="007241AE" w:rsidP="007241AE">
      <w:pPr>
        <w:spacing w:after="0" w:line="240" w:lineRule="auto"/>
        <w:jc w:val="both"/>
        <w:rPr>
          <w:rFonts w:ascii="Times New Roman" w:hAnsi="Times New Roman" w:cs="Times New Roman"/>
          <w:sz w:val="24"/>
          <w:szCs w:val="24"/>
        </w:rPr>
      </w:pPr>
    </w:p>
    <w:p w14:paraId="6492E35B" w14:textId="77777777" w:rsidR="00CF06A9" w:rsidRPr="00B051A3" w:rsidRDefault="00CF06A9" w:rsidP="00CF06A9">
      <w:pPr>
        <w:numPr>
          <w:ilvl w:val="0"/>
          <w:numId w:val="15"/>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Coordination of CCCM partners and </w:t>
      </w:r>
      <w:r w:rsidR="00366537">
        <w:rPr>
          <w:rFonts w:ascii="Times New Roman" w:hAnsi="Times New Roman" w:cs="Times New Roman"/>
          <w:sz w:val="24"/>
          <w:szCs w:val="24"/>
        </w:rPr>
        <w:t>area-based</w:t>
      </w:r>
      <w:r w:rsidR="00803079">
        <w:rPr>
          <w:rFonts w:ascii="Times New Roman" w:hAnsi="Times New Roman" w:cs="Times New Roman"/>
          <w:sz w:val="24"/>
          <w:szCs w:val="24"/>
        </w:rPr>
        <w:t xml:space="preserve"> i</w:t>
      </w:r>
      <w:r w:rsidRPr="00B051A3">
        <w:rPr>
          <w:rFonts w:ascii="Times New Roman" w:hAnsi="Times New Roman" w:cs="Times New Roman"/>
          <w:sz w:val="24"/>
          <w:szCs w:val="24"/>
        </w:rPr>
        <w:t xml:space="preserve">nterventions to ensure the timely, </w:t>
      </w:r>
      <w:r w:rsidR="00AF305E" w:rsidRPr="00B051A3">
        <w:rPr>
          <w:rFonts w:ascii="Times New Roman" w:hAnsi="Times New Roman" w:cs="Times New Roman"/>
          <w:sz w:val="24"/>
          <w:szCs w:val="24"/>
        </w:rPr>
        <w:t>quality,</w:t>
      </w:r>
      <w:r w:rsidRPr="00B051A3">
        <w:rPr>
          <w:rFonts w:ascii="Times New Roman" w:hAnsi="Times New Roman" w:cs="Times New Roman"/>
          <w:sz w:val="24"/>
          <w:szCs w:val="24"/>
        </w:rPr>
        <w:t xml:space="preserve"> and effective provision of </w:t>
      </w:r>
      <w:r w:rsidR="00921A9B">
        <w:rPr>
          <w:rFonts w:ascii="Times New Roman" w:hAnsi="Times New Roman" w:cs="Times New Roman"/>
          <w:sz w:val="24"/>
          <w:szCs w:val="24"/>
        </w:rPr>
        <w:t xml:space="preserve">basic </w:t>
      </w:r>
      <w:r w:rsidRPr="00B051A3">
        <w:rPr>
          <w:rFonts w:ascii="Times New Roman" w:hAnsi="Times New Roman" w:cs="Times New Roman"/>
          <w:sz w:val="24"/>
          <w:szCs w:val="24"/>
        </w:rPr>
        <w:t>humanitarian assistance in line with Camp Management Standards</w:t>
      </w:r>
      <w:r w:rsidR="00E4694D">
        <w:rPr>
          <w:rFonts w:ascii="Times New Roman" w:hAnsi="Times New Roman" w:cs="Times New Roman"/>
          <w:sz w:val="24"/>
          <w:szCs w:val="24"/>
        </w:rPr>
        <w:t xml:space="preserve"> and Sphere Standards</w:t>
      </w:r>
      <w:r w:rsidR="00921A9B">
        <w:rPr>
          <w:rFonts w:ascii="Times New Roman" w:hAnsi="Times New Roman" w:cs="Times New Roman"/>
          <w:sz w:val="24"/>
          <w:szCs w:val="24"/>
        </w:rPr>
        <w:t xml:space="preserve"> </w:t>
      </w:r>
      <w:r w:rsidR="00921A9B" w:rsidRPr="00722FC3">
        <w:rPr>
          <w:rFonts w:ascii="Times New Roman" w:hAnsi="Times New Roman" w:cs="Times New Roman"/>
          <w:sz w:val="24"/>
          <w:szCs w:val="24"/>
        </w:rPr>
        <w:t>yet avoid creating pull factors.</w:t>
      </w:r>
      <w:r w:rsidR="00921A9B">
        <w:rPr>
          <w:rFonts w:ascii="Times New Roman" w:hAnsi="Times New Roman" w:cs="Times New Roman"/>
          <w:sz w:val="24"/>
          <w:szCs w:val="24"/>
        </w:rPr>
        <w:t xml:space="preserve"> </w:t>
      </w:r>
    </w:p>
    <w:p w14:paraId="7228F578" w14:textId="77777777" w:rsidR="00374401" w:rsidRPr="00B051A3" w:rsidRDefault="00374401" w:rsidP="00374401">
      <w:pPr>
        <w:spacing w:after="0"/>
        <w:ind w:left="720"/>
        <w:jc w:val="both"/>
        <w:rPr>
          <w:rFonts w:ascii="Times New Roman" w:hAnsi="Times New Roman" w:cs="Times New Roman"/>
          <w:sz w:val="24"/>
          <w:szCs w:val="24"/>
        </w:rPr>
      </w:pPr>
    </w:p>
    <w:p w14:paraId="285DED83" w14:textId="77777777" w:rsidR="00CF06A9" w:rsidRPr="00B051A3" w:rsidRDefault="00CF06A9" w:rsidP="00CF06A9">
      <w:pPr>
        <w:numPr>
          <w:ilvl w:val="0"/>
          <w:numId w:val="15"/>
        </w:numPr>
        <w:spacing w:after="0"/>
        <w:jc w:val="both"/>
        <w:rPr>
          <w:rFonts w:ascii="Times New Roman" w:hAnsi="Times New Roman" w:cs="Times New Roman"/>
          <w:sz w:val="24"/>
          <w:szCs w:val="24"/>
        </w:rPr>
      </w:pPr>
      <w:r w:rsidRPr="00B051A3">
        <w:rPr>
          <w:rFonts w:ascii="Times New Roman" w:hAnsi="Times New Roman" w:cs="Times New Roman"/>
          <w:sz w:val="24"/>
          <w:szCs w:val="24"/>
        </w:rPr>
        <w:t>Support</w:t>
      </w:r>
      <w:r w:rsidR="00962411" w:rsidRPr="00B051A3">
        <w:rPr>
          <w:rFonts w:ascii="Times New Roman" w:hAnsi="Times New Roman" w:cs="Times New Roman"/>
          <w:sz w:val="24"/>
          <w:szCs w:val="24"/>
        </w:rPr>
        <w:t xml:space="preserve"> establishment of</w:t>
      </w:r>
      <w:r w:rsidRPr="00B051A3">
        <w:rPr>
          <w:rFonts w:ascii="Times New Roman" w:hAnsi="Times New Roman" w:cs="Times New Roman"/>
          <w:sz w:val="24"/>
          <w:szCs w:val="24"/>
        </w:rPr>
        <w:t xml:space="preserve"> consolidated and standardized approaches to the</w:t>
      </w:r>
      <w:r w:rsidR="00F74930">
        <w:rPr>
          <w:rFonts w:ascii="Times New Roman" w:hAnsi="Times New Roman" w:cs="Times New Roman"/>
          <w:sz w:val="24"/>
          <w:szCs w:val="24"/>
        </w:rPr>
        <w:t xml:space="preserve"> informal settlements/</w:t>
      </w:r>
      <w:r w:rsidR="00BB20C5">
        <w:rPr>
          <w:rFonts w:ascii="Times New Roman" w:hAnsi="Times New Roman" w:cs="Times New Roman"/>
          <w:sz w:val="24"/>
          <w:szCs w:val="24"/>
        </w:rPr>
        <w:t xml:space="preserve"> communal </w:t>
      </w:r>
      <w:r w:rsidRPr="00B051A3">
        <w:rPr>
          <w:rFonts w:ascii="Times New Roman" w:hAnsi="Times New Roman" w:cs="Times New Roman"/>
          <w:sz w:val="24"/>
          <w:szCs w:val="24"/>
        </w:rPr>
        <w:t>IDP sites profiles and Information Management</w:t>
      </w:r>
      <w:r w:rsidR="0075793F">
        <w:rPr>
          <w:rFonts w:ascii="Times New Roman" w:hAnsi="Times New Roman" w:cs="Times New Roman"/>
          <w:sz w:val="24"/>
          <w:szCs w:val="24"/>
        </w:rPr>
        <w:t>.</w:t>
      </w:r>
    </w:p>
    <w:p w14:paraId="366D8A3D" w14:textId="77777777" w:rsidR="00374401" w:rsidRPr="00B051A3" w:rsidRDefault="00374401" w:rsidP="00374401">
      <w:pPr>
        <w:spacing w:after="0"/>
        <w:jc w:val="both"/>
        <w:rPr>
          <w:rFonts w:ascii="Times New Roman" w:hAnsi="Times New Roman" w:cs="Times New Roman"/>
          <w:sz w:val="24"/>
          <w:szCs w:val="24"/>
        </w:rPr>
      </w:pPr>
    </w:p>
    <w:p w14:paraId="235D2339" w14:textId="77777777" w:rsidR="00374401" w:rsidRPr="00B051A3" w:rsidRDefault="00CF06A9" w:rsidP="00374401">
      <w:pPr>
        <w:numPr>
          <w:ilvl w:val="0"/>
          <w:numId w:val="15"/>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Facilitate discussions on transitional and durable solutions for </w:t>
      </w:r>
      <w:r w:rsidR="00803079">
        <w:rPr>
          <w:rFonts w:ascii="Times New Roman" w:hAnsi="Times New Roman" w:cs="Times New Roman"/>
          <w:sz w:val="24"/>
          <w:szCs w:val="24"/>
        </w:rPr>
        <w:t xml:space="preserve">displaced </w:t>
      </w:r>
      <w:r w:rsidR="00F74930">
        <w:rPr>
          <w:rFonts w:ascii="Times New Roman" w:hAnsi="Times New Roman" w:cs="Times New Roman"/>
          <w:sz w:val="24"/>
          <w:szCs w:val="24"/>
        </w:rPr>
        <w:t>people</w:t>
      </w:r>
      <w:r w:rsidRPr="00B051A3">
        <w:rPr>
          <w:rFonts w:ascii="Times New Roman" w:hAnsi="Times New Roman" w:cs="Times New Roman"/>
          <w:sz w:val="24"/>
          <w:szCs w:val="24"/>
        </w:rPr>
        <w:t xml:space="preserve"> living in informal settlements </w:t>
      </w:r>
      <w:r w:rsidR="00BB20C5">
        <w:rPr>
          <w:rFonts w:ascii="Times New Roman" w:hAnsi="Times New Roman" w:cs="Times New Roman"/>
          <w:sz w:val="24"/>
          <w:szCs w:val="24"/>
        </w:rPr>
        <w:t>or communal settings</w:t>
      </w:r>
      <w:r w:rsidR="0012394D">
        <w:rPr>
          <w:rFonts w:ascii="Times New Roman" w:hAnsi="Times New Roman" w:cs="Times New Roman"/>
          <w:sz w:val="24"/>
          <w:szCs w:val="24"/>
        </w:rPr>
        <w:t xml:space="preserve"> (including discussions on exit strategies and guidance or position paper on safe and voluntary </w:t>
      </w:r>
      <w:r w:rsidR="005E6157">
        <w:rPr>
          <w:rFonts w:ascii="Times New Roman" w:hAnsi="Times New Roman" w:cs="Times New Roman"/>
          <w:sz w:val="24"/>
          <w:szCs w:val="24"/>
        </w:rPr>
        <w:t>returns) and</w:t>
      </w:r>
      <w:r w:rsidRPr="00B051A3">
        <w:rPr>
          <w:rFonts w:ascii="Times New Roman" w:hAnsi="Times New Roman" w:cs="Times New Roman"/>
          <w:sz w:val="24"/>
          <w:szCs w:val="24"/>
        </w:rPr>
        <w:t xml:space="preserve"> if possible, engage with variety of stakeholders</w:t>
      </w:r>
      <w:r w:rsidR="0075793F">
        <w:rPr>
          <w:rFonts w:ascii="Times New Roman" w:hAnsi="Times New Roman" w:cs="Times New Roman"/>
          <w:sz w:val="24"/>
          <w:szCs w:val="24"/>
        </w:rPr>
        <w:t>.</w:t>
      </w:r>
    </w:p>
    <w:p w14:paraId="471D0C1C" w14:textId="77777777" w:rsidR="00374401" w:rsidRPr="00B051A3" w:rsidRDefault="00374401" w:rsidP="00374401">
      <w:pPr>
        <w:spacing w:after="0"/>
        <w:jc w:val="both"/>
        <w:rPr>
          <w:rFonts w:ascii="Times New Roman" w:hAnsi="Times New Roman" w:cs="Times New Roman"/>
          <w:sz w:val="24"/>
          <w:szCs w:val="24"/>
        </w:rPr>
      </w:pPr>
    </w:p>
    <w:p w14:paraId="4066762C" w14:textId="77777777" w:rsidR="00374401" w:rsidRPr="00B051A3" w:rsidRDefault="00CF06A9" w:rsidP="00374401">
      <w:pPr>
        <w:numPr>
          <w:ilvl w:val="0"/>
          <w:numId w:val="15"/>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Support collaborative advocacy efforts for strengthened coordination, </w:t>
      </w:r>
      <w:r w:rsidR="00366537" w:rsidRPr="00B051A3">
        <w:rPr>
          <w:rFonts w:ascii="Times New Roman" w:hAnsi="Times New Roman" w:cs="Times New Roman"/>
          <w:sz w:val="24"/>
          <w:szCs w:val="24"/>
        </w:rPr>
        <w:t>protection,</w:t>
      </w:r>
      <w:r w:rsidRPr="00B051A3">
        <w:rPr>
          <w:rFonts w:ascii="Times New Roman" w:hAnsi="Times New Roman" w:cs="Times New Roman"/>
          <w:sz w:val="24"/>
          <w:szCs w:val="24"/>
        </w:rPr>
        <w:t xml:space="preserve"> and resource mobilization/fundraising for CCCM partners</w:t>
      </w:r>
      <w:r w:rsidR="0075793F">
        <w:rPr>
          <w:rFonts w:ascii="Times New Roman" w:hAnsi="Times New Roman" w:cs="Times New Roman"/>
          <w:sz w:val="24"/>
          <w:szCs w:val="24"/>
        </w:rPr>
        <w:t xml:space="preserve">. </w:t>
      </w:r>
    </w:p>
    <w:p w14:paraId="35D05452" w14:textId="77777777" w:rsidR="00D53934" w:rsidRPr="00B051A3" w:rsidRDefault="00D53934" w:rsidP="00D53934">
      <w:pPr>
        <w:spacing w:after="0"/>
        <w:jc w:val="both"/>
        <w:rPr>
          <w:rFonts w:ascii="Times New Roman" w:hAnsi="Times New Roman" w:cs="Times New Roman"/>
          <w:sz w:val="24"/>
          <w:szCs w:val="24"/>
        </w:rPr>
      </w:pPr>
    </w:p>
    <w:p w14:paraId="143F9B91" w14:textId="77777777" w:rsidR="00CF06A9" w:rsidRDefault="00CF06A9" w:rsidP="00CF06A9">
      <w:pPr>
        <w:numPr>
          <w:ilvl w:val="0"/>
          <w:numId w:val="15"/>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Support and advise the </w:t>
      </w:r>
      <w:r w:rsidR="00AF305E" w:rsidRPr="00B051A3">
        <w:rPr>
          <w:rFonts w:ascii="Times New Roman" w:hAnsi="Times New Roman" w:cs="Times New Roman"/>
          <w:sz w:val="24"/>
          <w:szCs w:val="24"/>
        </w:rPr>
        <w:t xml:space="preserve">ICCT and HCT on </w:t>
      </w:r>
      <w:r w:rsidR="00DB4D94" w:rsidRPr="00B051A3">
        <w:rPr>
          <w:rFonts w:ascii="Times New Roman" w:hAnsi="Times New Roman" w:cs="Times New Roman"/>
          <w:sz w:val="24"/>
          <w:szCs w:val="24"/>
        </w:rPr>
        <w:t xml:space="preserve">all </w:t>
      </w:r>
      <w:r w:rsidR="00AF305E" w:rsidRPr="00B051A3">
        <w:rPr>
          <w:rFonts w:ascii="Times New Roman" w:hAnsi="Times New Roman" w:cs="Times New Roman"/>
          <w:sz w:val="24"/>
          <w:szCs w:val="24"/>
        </w:rPr>
        <w:t>issues related to the CCCM</w:t>
      </w:r>
      <w:r w:rsidR="00E44947" w:rsidRPr="00B051A3">
        <w:rPr>
          <w:rFonts w:ascii="Times New Roman" w:hAnsi="Times New Roman" w:cs="Times New Roman"/>
          <w:sz w:val="24"/>
          <w:szCs w:val="24"/>
        </w:rPr>
        <w:t xml:space="preserve"> as well as </w:t>
      </w:r>
      <w:r w:rsidR="00E945F8" w:rsidRPr="00B051A3">
        <w:rPr>
          <w:rFonts w:ascii="Times New Roman" w:hAnsi="Times New Roman" w:cs="Times New Roman"/>
          <w:sz w:val="24"/>
          <w:szCs w:val="24"/>
        </w:rPr>
        <w:t>work closely with other clusters, thematic WGs (</w:t>
      </w:r>
      <w:r w:rsidR="00DB0B23">
        <w:rPr>
          <w:rFonts w:ascii="Times New Roman" w:hAnsi="Times New Roman" w:cs="Times New Roman"/>
          <w:sz w:val="24"/>
          <w:szCs w:val="24"/>
        </w:rPr>
        <w:t>Population M</w:t>
      </w:r>
      <w:r w:rsidR="00E945F8" w:rsidRPr="00B051A3">
        <w:rPr>
          <w:rFonts w:ascii="Times New Roman" w:hAnsi="Times New Roman" w:cs="Times New Roman"/>
          <w:sz w:val="24"/>
          <w:szCs w:val="24"/>
        </w:rPr>
        <w:t xml:space="preserve">ovement </w:t>
      </w:r>
      <w:r w:rsidR="00DB0B23">
        <w:rPr>
          <w:rFonts w:ascii="Times New Roman" w:hAnsi="Times New Roman" w:cs="Times New Roman"/>
          <w:sz w:val="24"/>
          <w:szCs w:val="24"/>
        </w:rPr>
        <w:t>T</w:t>
      </w:r>
      <w:r w:rsidR="00E945F8" w:rsidRPr="00B051A3">
        <w:rPr>
          <w:rFonts w:ascii="Times New Roman" w:hAnsi="Times New Roman" w:cs="Times New Roman"/>
          <w:sz w:val="24"/>
          <w:szCs w:val="24"/>
        </w:rPr>
        <w:t xml:space="preserve">ask </w:t>
      </w:r>
      <w:r w:rsidR="00DB0B23">
        <w:rPr>
          <w:rFonts w:ascii="Times New Roman" w:hAnsi="Times New Roman" w:cs="Times New Roman"/>
          <w:sz w:val="24"/>
          <w:szCs w:val="24"/>
        </w:rPr>
        <w:t>F</w:t>
      </w:r>
      <w:r w:rsidR="00E945F8" w:rsidRPr="00B051A3">
        <w:rPr>
          <w:rFonts w:ascii="Times New Roman" w:hAnsi="Times New Roman" w:cs="Times New Roman"/>
          <w:sz w:val="24"/>
          <w:szCs w:val="24"/>
        </w:rPr>
        <w:t xml:space="preserve">orce </w:t>
      </w:r>
      <w:r w:rsidR="00BB20C5" w:rsidRPr="00B051A3">
        <w:rPr>
          <w:rFonts w:ascii="Times New Roman" w:hAnsi="Times New Roman" w:cs="Times New Roman"/>
          <w:sz w:val="24"/>
          <w:szCs w:val="24"/>
        </w:rPr>
        <w:t>etc.…</w:t>
      </w:r>
      <w:r w:rsidR="00BB20C5">
        <w:rPr>
          <w:rFonts w:ascii="Times New Roman" w:hAnsi="Times New Roman" w:cs="Times New Roman"/>
          <w:sz w:val="24"/>
          <w:szCs w:val="24"/>
        </w:rPr>
        <w:t>)</w:t>
      </w:r>
      <w:r w:rsidR="00BB20C5" w:rsidRPr="00B051A3">
        <w:rPr>
          <w:rFonts w:ascii="Times New Roman" w:hAnsi="Times New Roman" w:cs="Times New Roman"/>
          <w:sz w:val="24"/>
          <w:szCs w:val="24"/>
        </w:rPr>
        <w:t xml:space="preserve"> _</w:t>
      </w:r>
    </w:p>
    <w:p w14:paraId="673FD1FB" w14:textId="77777777" w:rsidR="002B5A10" w:rsidRDefault="002B5A10" w:rsidP="002B5A10">
      <w:pPr>
        <w:pStyle w:val="ListParagraph"/>
        <w:rPr>
          <w:rFonts w:ascii="Times New Roman" w:hAnsi="Times New Roman" w:cs="Times New Roman"/>
          <w:sz w:val="24"/>
          <w:szCs w:val="24"/>
        </w:rPr>
      </w:pPr>
    </w:p>
    <w:p w14:paraId="16676EE4" w14:textId="77777777" w:rsidR="00B96919" w:rsidRPr="002B5A10" w:rsidRDefault="002B5A10" w:rsidP="002B5A10">
      <w:pPr>
        <w:numPr>
          <w:ilvl w:val="0"/>
          <w:numId w:val="15"/>
        </w:numPr>
        <w:spacing w:after="0"/>
        <w:jc w:val="both"/>
        <w:rPr>
          <w:rFonts w:ascii="Times New Roman" w:hAnsi="Times New Roman" w:cs="Times New Roman"/>
          <w:sz w:val="24"/>
          <w:szCs w:val="24"/>
        </w:rPr>
      </w:pPr>
      <w:r w:rsidRPr="002B5A10">
        <w:rPr>
          <w:rFonts w:ascii="Times New Roman" w:hAnsi="Times New Roman" w:cs="Times New Roman"/>
          <w:sz w:val="24"/>
          <w:szCs w:val="24"/>
        </w:rPr>
        <w:t>Work with the Accountability to Affected People (AAP) working group to ensure that service provision is equitable and harmonized across informal settlements or camp/site settings and that partners apply participatory and community-based approaches. By building trust via regular, two-way engagement at community level partners responding in informal settlements or IDP site settings enable CCCM to play a unique role in strengthening AAP.</w:t>
      </w:r>
    </w:p>
    <w:p w14:paraId="1915D91A" w14:textId="77777777" w:rsidR="00B96919" w:rsidRPr="00B051A3" w:rsidRDefault="00B96919" w:rsidP="00B96919">
      <w:pPr>
        <w:spacing w:after="0"/>
        <w:jc w:val="both"/>
        <w:rPr>
          <w:rFonts w:ascii="Times New Roman" w:hAnsi="Times New Roman" w:cs="Times New Roman"/>
          <w:sz w:val="24"/>
          <w:szCs w:val="24"/>
        </w:rPr>
      </w:pPr>
    </w:p>
    <w:p w14:paraId="76367DBA" w14:textId="77777777" w:rsidR="00BA229A" w:rsidRDefault="00BA229A" w:rsidP="00B96919">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B96919">
        <w:rPr>
          <w:rFonts w:ascii="Times New Roman" w:eastAsia="Calibri" w:hAnsi="Times New Roman" w:cs="Times New Roman"/>
          <w:b/>
          <w:color w:val="0070C0"/>
          <w:sz w:val="24"/>
          <w:szCs w:val="24"/>
          <w:lang w:eastAsia="en-US"/>
        </w:rPr>
        <w:lastRenderedPageBreak/>
        <w:t xml:space="preserve">Scope of </w:t>
      </w:r>
      <w:r w:rsidR="12D76832" w:rsidRPr="00B96919">
        <w:rPr>
          <w:rFonts w:ascii="Times New Roman" w:eastAsia="Calibri" w:hAnsi="Times New Roman" w:cs="Times New Roman"/>
          <w:b/>
          <w:color w:val="0070C0"/>
          <w:sz w:val="24"/>
          <w:szCs w:val="24"/>
          <w:lang w:eastAsia="en-US"/>
        </w:rPr>
        <w:t>W</w:t>
      </w:r>
      <w:r w:rsidR="34C7B033" w:rsidRPr="00B96919">
        <w:rPr>
          <w:rFonts w:ascii="Times New Roman" w:eastAsia="Calibri" w:hAnsi="Times New Roman" w:cs="Times New Roman"/>
          <w:b/>
          <w:color w:val="0070C0"/>
          <w:sz w:val="24"/>
          <w:szCs w:val="24"/>
          <w:lang w:eastAsia="en-US"/>
        </w:rPr>
        <w:t>ork</w:t>
      </w:r>
      <w:r w:rsidR="004B5A8B" w:rsidRPr="00B96919">
        <w:rPr>
          <w:rFonts w:ascii="Times New Roman" w:eastAsia="Calibri" w:hAnsi="Times New Roman" w:cs="Times New Roman"/>
          <w:b/>
          <w:color w:val="0070C0"/>
          <w:sz w:val="24"/>
          <w:szCs w:val="24"/>
          <w:lang w:eastAsia="en-US"/>
        </w:rPr>
        <w:t xml:space="preserve"> and </w:t>
      </w:r>
      <w:r w:rsidR="00235D1B" w:rsidRPr="00B96919">
        <w:rPr>
          <w:rFonts w:ascii="Times New Roman" w:eastAsia="Calibri" w:hAnsi="Times New Roman" w:cs="Times New Roman"/>
          <w:b/>
          <w:color w:val="0070C0"/>
          <w:sz w:val="24"/>
          <w:szCs w:val="24"/>
          <w:lang w:eastAsia="en-US"/>
        </w:rPr>
        <w:t>deliverables</w:t>
      </w:r>
    </w:p>
    <w:p w14:paraId="23824D1F" w14:textId="77777777" w:rsidR="00D5763C" w:rsidRPr="00B051A3" w:rsidRDefault="00D5763C" w:rsidP="00D83481">
      <w:pPr>
        <w:spacing w:after="0"/>
        <w:jc w:val="both"/>
        <w:rPr>
          <w:rFonts w:ascii="Times New Roman" w:hAnsi="Times New Roman" w:cs="Times New Roman"/>
          <w:i/>
          <w:iCs/>
          <w:sz w:val="24"/>
          <w:szCs w:val="24"/>
        </w:rPr>
      </w:pPr>
    </w:p>
    <w:p w14:paraId="58D55E2D" w14:textId="77777777" w:rsidR="003121BC" w:rsidRPr="00B051A3" w:rsidRDefault="003121BC" w:rsidP="00D25011">
      <w:pPr>
        <w:pStyle w:val="ListParagraph"/>
        <w:numPr>
          <w:ilvl w:val="0"/>
          <w:numId w:val="1"/>
        </w:numPr>
        <w:jc w:val="both"/>
        <w:rPr>
          <w:rFonts w:ascii="Times New Roman" w:hAnsi="Times New Roman" w:cs="Times New Roman"/>
          <w:b/>
          <w:bCs/>
          <w:sz w:val="24"/>
          <w:szCs w:val="24"/>
        </w:rPr>
      </w:pPr>
      <w:r w:rsidRPr="00B051A3">
        <w:rPr>
          <w:rFonts w:ascii="Times New Roman" w:hAnsi="Times New Roman" w:cs="Times New Roman"/>
          <w:sz w:val="24"/>
          <w:szCs w:val="24"/>
        </w:rPr>
        <w:t>Conduct a stakeholder mapping exercise to get a better overview of the key actor</w:t>
      </w:r>
      <w:r w:rsidR="00BB20C5">
        <w:rPr>
          <w:rFonts w:ascii="Times New Roman" w:hAnsi="Times New Roman" w:cs="Times New Roman"/>
          <w:sz w:val="24"/>
          <w:szCs w:val="24"/>
        </w:rPr>
        <w:t>s</w:t>
      </w:r>
      <w:r w:rsidRPr="00B051A3">
        <w:rPr>
          <w:rFonts w:ascii="Times New Roman" w:hAnsi="Times New Roman" w:cs="Times New Roman"/>
          <w:sz w:val="24"/>
          <w:szCs w:val="24"/>
        </w:rPr>
        <w:t xml:space="preserve"> at the local level and ensure that partners adopt </w:t>
      </w:r>
      <w:r w:rsidR="00DB0B23">
        <w:rPr>
          <w:rFonts w:ascii="Times New Roman" w:hAnsi="Times New Roman" w:cs="Times New Roman"/>
          <w:sz w:val="24"/>
          <w:szCs w:val="24"/>
        </w:rPr>
        <w:t xml:space="preserve">standardized </w:t>
      </w:r>
      <w:r w:rsidRPr="00B051A3">
        <w:rPr>
          <w:rFonts w:ascii="Times New Roman" w:hAnsi="Times New Roman" w:cs="Times New Roman"/>
          <w:sz w:val="24"/>
          <w:szCs w:val="24"/>
        </w:rPr>
        <w:t>community-based approach. This includes mapping of interventions by humanitarian and development actors and de facto authoritie</w:t>
      </w:r>
      <w:r w:rsidR="00BB20C5">
        <w:rPr>
          <w:rFonts w:ascii="Times New Roman" w:hAnsi="Times New Roman" w:cs="Times New Roman"/>
          <w:sz w:val="24"/>
          <w:szCs w:val="24"/>
        </w:rPr>
        <w:t xml:space="preserve">s. </w:t>
      </w:r>
    </w:p>
    <w:p w14:paraId="0C8ABBDE" w14:textId="77777777" w:rsidR="00CF34A1" w:rsidRPr="00B051A3" w:rsidRDefault="00CF34A1" w:rsidP="00D25011">
      <w:pPr>
        <w:pStyle w:val="ListParagraph"/>
        <w:numPr>
          <w:ilvl w:val="0"/>
          <w:numId w:val="1"/>
        </w:numPr>
        <w:jc w:val="both"/>
        <w:rPr>
          <w:rFonts w:ascii="Times New Roman" w:hAnsi="Times New Roman" w:cs="Times New Roman"/>
          <w:b/>
          <w:bCs/>
          <w:sz w:val="24"/>
          <w:szCs w:val="24"/>
        </w:rPr>
      </w:pPr>
      <w:r w:rsidRPr="00B051A3">
        <w:rPr>
          <w:rFonts w:ascii="Times New Roman" w:hAnsi="Times New Roman" w:cs="Times New Roman"/>
          <w:sz w:val="24"/>
          <w:szCs w:val="24"/>
        </w:rPr>
        <w:t>Enhance technical CCCM capacity of local actors and stakeholders to implement CCCM activities</w:t>
      </w:r>
      <w:r w:rsidR="00803079">
        <w:rPr>
          <w:rFonts w:ascii="Times New Roman" w:hAnsi="Times New Roman" w:cs="Times New Roman"/>
          <w:sz w:val="24"/>
          <w:szCs w:val="24"/>
        </w:rPr>
        <w:t xml:space="preserve"> </w:t>
      </w:r>
      <w:r w:rsidR="00366537">
        <w:rPr>
          <w:rFonts w:ascii="Times New Roman" w:hAnsi="Times New Roman" w:cs="Times New Roman"/>
          <w:sz w:val="24"/>
          <w:szCs w:val="24"/>
        </w:rPr>
        <w:t>including area-based approach</w:t>
      </w:r>
      <w:r w:rsidR="00BB20C5">
        <w:rPr>
          <w:rFonts w:ascii="Times New Roman" w:hAnsi="Times New Roman" w:cs="Times New Roman"/>
          <w:sz w:val="24"/>
          <w:szCs w:val="24"/>
        </w:rPr>
        <w:t xml:space="preserve">es </w:t>
      </w:r>
      <w:r w:rsidRPr="00B051A3">
        <w:rPr>
          <w:rFonts w:ascii="Times New Roman" w:hAnsi="Times New Roman" w:cs="Times New Roman"/>
          <w:sz w:val="24"/>
          <w:szCs w:val="24"/>
        </w:rPr>
        <w:t>(trainings</w:t>
      </w:r>
      <w:r w:rsidR="00554163" w:rsidRPr="00B051A3">
        <w:rPr>
          <w:rFonts w:ascii="Times New Roman" w:hAnsi="Times New Roman" w:cs="Times New Roman"/>
          <w:sz w:val="24"/>
          <w:szCs w:val="24"/>
        </w:rPr>
        <w:t xml:space="preserve"> on CCCM, protection mainstreaming,</w:t>
      </w:r>
      <w:r w:rsidR="00F922D0" w:rsidRPr="00B051A3">
        <w:rPr>
          <w:rFonts w:ascii="Times New Roman" w:hAnsi="Times New Roman" w:cs="Times New Roman"/>
          <w:sz w:val="24"/>
          <w:szCs w:val="24"/>
        </w:rPr>
        <w:t xml:space="preserve"> </w:t>
      </w:r>
      <w:r w:rsidR="00BB20C5">
        <w:rPr>
          <w:rFonts w:ascii="Times New Roman" w:hAnsi="Times New Roman" w:cs="Times New Roman"/>
          <w:sz w:val="24"/>
          <w:szCs w:val="24"/>
        </w:rPr>
        <w:t xml:space="preserve">GBV Risk Mitigation, </w:t>
      </w:r>
      <w:r w:rsidR="00F922D0" w:rsidRPr="00B051A3">
        <w:rPr>
          <w:rFonts w:ascii="Times New Roman" w:hAnsi="Times New Roman" w:cs="Times New Roman"/>
          <w:sz w:val="24"/>
          <w:szCs w:val="24"/>
        </w:rPr>
        <w:t>develop</w:t>
      </w:r>
      <w:r w:rsidRPr="00B051A3">
        <w:rPr>
          <w:rFonts w:ascii="Times New Roman" w:hAnsi="Times New Roman" w:cs="Times New Roman"/>
          <w:sz w:val="24"/>
          <w:szCs w:val="24"/>
        </w:rPr>
        <w:t xml:space="preserve"> guidance</w:t>
      </w:r>
      <w:r w:rsidR="00F922D0" w:rsidRPr="00B051A3">
        <w:rPr>
          <w:rFonts w:ascii="Times New Roman" w:hAnsi="Times New Roman" w:cs="Times New Roman"/>
          <w:sz w:val="24"/>
          <w:szCs w:val="24"/>
        </w:rPr>
        <w:t xml:space="preserve"> documents</w:t>
      </w:r>
      <w:r w:rsidRPr="00B051A3">
        <w:rPr>
          <w:rFonts w:ascii="Times New Roman" w:hAnsi="Times New Roman" w:cs="Times New Roman"/>
          <w:sz w:val="24"/>
          <w:szCs w:val="24"/>
        </w:rPr>
        <w:t>, localization/</w:t>
      </w:r>
      <w:proofErr w:type="spellStart"/>
      <w:r w:rsidRPr="00B051A3">
        <w:rPr>
          <w:rFonts w:ascii="Times New Roman" w:hAnsi="Times New Roman" w:cs="Times New Roman"/>
          <w:sz w:val="24"/>
          <w:szCs w:val="24"/>
        </w:rPr>
        <w:t>ToTs</w:t>
      </w:r>
      <w:proofErr w:type="spellEnd"/>
      <w:r w:rsidRPr="00B051A3">
        <w:rPr>
          <w:rFonts w:ascii="Times New Roman" w:hAnsi="Times New Roman" w:cs="Times New Roman"/>
          <w:sz w:val="24"/>
          <w:szCs w:val="24"/>
        </w:rPr>
        <w:t>)</w:t>
      </w:r>
      <w:r w:rsidR="00B578FD">
        <w:rPr>
          <w:rFonts w:ascii="Times New Roman" w:hAnsi="Times New Roman" w:cs="Times New Roman"/>
          <w:sz w:val="24"/>
          <w:szCs w:val="24"/>
        </w:rPr>
        <w:t xml:space="preserve"> and develop contextualized guidelines and tools to ensure consultation with the affected population.</w:t>
      </w:r>
    </w:p>
    <w:p w14:paraId="4155ED1E" w14:textId="77777777" w:rsidR="00B3001E" w:rsidRPr="0075793F" w:rsidRDefault="00B3001E" w:rsidP="00D25011">
      <w:pPr>
        <w:pStyle w:val="ListParagraph"/>
        <w:numPr>
          <w:ilvl w:val="0"/>
          <w:numId w:val="1"/>
        </w:numPr>
        <w:jc w:val="both"/>
        <w:rPr>
          <w:rFonts w:ascii="Times New Roman" w:hAnsi="Times New Roman" w:cs="Times New Roman"/>
          <w:sz w:val="24"/>
          <w:szCs w:val="24"/>
        </w:rPr>
      </w:pPr>
      <w:r w:rsidRPr="0075793F">
        <w:rPr>
          <w:rFonts w:ascii="Times New Roman" w:hAnsi="Times New Roman" w:cs="Times New Roman"/>
          <w:sz w:val="24"/>
          <w:szCs w:val="24"/>
        </w:rPr>
        <w:t xml:space="preserve">Develop </w:t>
      </w:r>
      <w:r w:rsidR="00B578FD" w:rsidRPr="0075793F">
        <w:rPr>
          <w:rFonts w:ascii="Times New Roman" w:hAnsi="Times New Roman" w:cs="Times New Roman"/>
          <w:sz w:val="24"/>
          <w:szCs w:val="24"/>
        </w:rPr>
        <w:t xml:space="preserve">tools for </w:t>
      </w:r>
      <w:r w:rsidRPr="0075793F">
        <w:rPr>
          <w:rFonts w:ascii="Times New Roman" w:hAnsi="Times New Roman" w:cs="Times New Roman"/>
          <w:sz w:val="24"/>
          <w:szCs w:val="24"/>
        </w:rPr>
        <w:t xml:space="preserve">a </w:t>
      </w:r>
      <w:r w:rsidR="0075793F" w:rsidRPr="0075793F">
        <w:rPr>
          <w:rFonts w:ascii="Times New Roman" w:hAnsi="Times New Roman" w:cs="Times New Roman"/>
          <w:sz w:val="24"/>
          <w:szCs w:val="24"/>
        </w:rPr>
        <w:t>consolidated site-level assessment</w:t>
      </w:r>
      <w:r w:rsidR="0075793F">
        <w:rPr>
          <w:rFonts w:ascii="Times New Roman" w:hAnsi="Times New Roman" w:cs="Times New Roman"/>
          <w:sz w:val="24"/>
          <w:szCs w:val="24"/>
        </w:rPr>
        <w:t>s</w:t>
      </w:r>
      <w:r w:rsidR="00B578FD" w:rsidRPr="0075793F">
        <w:rPr>
          <w:rFonts w:ascii="Times New Roman" w:hAnsi="Times New Roman" w:cs="Times New Roman"/>
          <w:sz w:val="24"/>
          <w:szCs w:val="24"/>
        </w:rPr>
        <w:t xml:space="preserve">, </w:t>
      </w:r>
      <w:r w:rsidR="00AB5D29" w:rsidRPr="0075793F">
        <w:rPr>
          <w:rFonts w:ascii="Times New Roman" w:hAnsi="Times New Roman" w:cs="Times New Roman"/>
          <w:sz w:val="24"/>
          <w:szCs w:val="24"/>
        </w:rPr>
        <w:t xml:space="preserve">site </w:t>
      </w:r>
      <w:r w:rsidRPr="0075793F">
        <w:rPr>
          <w:rFonts w:ascii="Times New Roman" w:hAnsi="Times New Roman" w:cs="Times New Roman"/>
          <w:sz w:val="24"/>
          <w:szCs w:val="24"/>
        </w:rPr>
        <w:t>profil</w:t>
      </w:r>
      <w:r w:rsidR="00B578FD" w:rsidRPr="0075793F">
        <w:rPr>
          <w:rFonts w:ascii="Times New Roman" w:hAnsi="Times New Roman" w:cs="Times New Roman"/>
          <w:sz w:val="24"/>
          <w:szCs w:val="24"/>
        </w:rPr>
        <w:t xml:space="preserve">ing and services monitoring through a joint </w:t>
      </w:r>
      <w:r w:rsidRPr="0075793F">
        <w:rPr>
          <w:rFonts w:ascii="Times New Roman" w:hAnsi="Times New Roman" w:cs="Times New Roman"/>
          <w:sz w:val="24"/>
          <w:szCs w:val="24"/>
        </w:rPr>
        <w:t>information management system</w:t>
      </w:r>
      <w:r w:rsidR="00803079">
        <w:rPr>
          <w:rFonts w:ascii="Times New Roman" w:hAnsi="Times New Roman" w:cs="Times New Roman"/>
          <w:sz w:val="24"/>
          <w:szCs w:val="24"/>
        </w:rPr>
        <w:t>,</w:t>
      </w:r>
      <w:r w:rsidRPr="0075793F">
        <w:rPr>
          <w:rFonts w:ascii="Times New Roman" w:hAnsi="Times New Roman" w:cs="Times New Roman"/>
          <w:sz w:val="24"/>
          <w:szCs w:val="24"/>
        </w:rPr>
        <w:t xml:space="preserve"> capturing multi-sectoral needs and response activities</w:t>
      </w:r>
      <w:r w:rsidR="00B578FD" w:rsidRPr="0075793F">
        <w:rPr>
          <w:rFonts w:ascii="Times New Roman" w:hAnsi="Times New Roman" w:cs="Times New Roman"/>
          <w:sz w:val="24"/>
          <w:szCs w:val="24"/>
        </w:rPr>
        <w:t xml:space="preserve"> </w:t>
      </w:r>
      <w:r w:rsidR="002B5A10">
        <w:rPr>
          <w:rFonts w:ascii="Times New Roman" w:hAnsi="Times New Roman" w:cs="Times New Roman"/>
          <w:sz w:val="24"/>
          <w:szCs w:val="24"/>
        </w:rPr>
        <w:t>targeting</w:t>
      </w:r>
      <w:r w:rsidR="0075793F" w:rsidRPr="0075793F">
        <w:rPr>
          <w:rFonts w:ascii="Times New Roman" w:hAnsi="Times New Roman" w:cs="Times New Roman"/>
          <w:sz w:val="24"/>
          <w:szCs w:val="24"/>
        </w:rPr>
        <w:t xml:space="preserve"> </w:t>
      </w:r>
      <w:r w:rsidR="002B5A10">
        <w:rPr>
          <w:rFonts w:ascii="Times New Roman" w:hAnsi="Times New Roman" w:cs="Times New Roman"/>
          <w:sz w:val="24"/>
          <w:szCs w:val="24"/>
        </w:rPr>
        <w:t>informal settlements</w:t>
      </w:r>
      <w:r w:rsidR="00B578FD" w:rsidRPr="0075793F">
        <w:rPr>
          <w:rFonts w:ascii="Times New Roman" w:hAnsi="Times New Roman" w:cs="Times New Roman"/>
          <w:sz w:val="24"/>
          <w:szCs w:val="24"/>
        </w:rPr>
        <w:t xml:space="preserve">; and developing of </w:t>
      </w:r>
      <w:r w:rsidR="00AB5D29" w:rsidRPr="0075793F">
        <w:rPr>
          <w:rFonts w:ascii="Times New Roman" w:hAnsi="Times New Roman" w:cs="Times New Roman"/>
          <w:sz w:val="24"/>
          <w:szCs w:val="24"/>
        </w:rPr>
        <w:t xml:space="preserve">IM </w:t>
      </w:r>
      <w:r w:rsidR="00B578FD" w:rsidRPr="0075793F">
        <w:rPr>
          <w:rFonts w:ascii="Times New Roman" w:hAnsi="Times New Roman" w:cs="Times New Roman"/>
          <w:sz w:val="24"/>
          <w:szCs w:val="24"/>
        </w:rPr>
        <w:t>products to report to partners, clusters, and other stakeholders for an informed decision-making.</w:t>
      </w:r>
    </w:p>
    <w:p w14:paraId="18767DF4" w14:textId="77777777" w:rsidR="002F5726" w:rsidRPr="00B051A3" w:rsidRDefault="00EC32F6" w:rsidP="00D25011">
      <w:pPr>
        <w:pStyle w:val="ListParagraph"/>
        <w:numPr>
          <w:ilvl w:val="0"/>
          <w:numId w:val="1"/>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Strengthen </w:t>
      </w:r>
      <w:r w:rsidR="0086338F" w:rsidRPr="00B051A3">
        <w:rPr>
          <w:rFonts w:ascii="Times New Roman" w:hAnsi="Times New Roman" w:cs="Times New Roman"/>
          <w:sz w:val="24"/>
          <w:szCs w:val="24"/>
        </w:rPr>
        <w:t xml:space="preserve">operational </w:t>
      </w:r>
      <w:r w:rsidR="00CF34A1" w:rsidRPr="00B051A3">
        <w:rPr>
          <w:rFonts w:ascii="Times New Roman" w:hAnsi="Times New Roman" w:cs="Times New Roman"/>
          <w:sz w:val="24"/>
          <w:szCs w:val="24"/>
        </w:rPr>
        <w:t>CCCM</w:t>
      </w:r>
      <w:r w:rsidR="00366537">
        <w:rPr>
          <w:rFonts w:ascii="Times New Roman" w:hAnsi="Times New Roman" w:cs="Times New Roman"/>
          <w:sz w:val="24"/>
          <w:szCs w:val="24"/>
        </w:rPr>
        <w:t xml:space="preserve"> </w:t>
      </w:r>
      <w:r w:rsidR="002F5726" w:rsidRPr="00B051A3">
        <w:rPr>
          <w:rFonts w:ascii="Times New Roman" w:hAnsi="Times New Roman" w:cs="Times New Roman"/>
          <w:sz w:val="24"/>
          <w:szCs w:val="24"/>
        </w:rPr>
        <w:t>coordination</w:t>
      </w:r>
      <w:r w:rsidR="00803079">
        <w:rPr>
          <w:rFonts w:ascii="Times New Roman" w:hAnsi="Times New Roman" w:cs="Times New Roman"/>
          <w:sz w:val="24"/>
          <w:szCs w:val="24"/>
        </w:rPr>
        <w:t xml:space="preserve"> </w:t>
      </w:r>
      <w:r w:rsidR="00534ED4" w:rsidRPr="00B051A3">
        <w:rPr>
          <w:rFonts w:ascii="Times New Roman" w:hAnsi="Times New Roman" w:cs="Times New Roman"/>
          <w:sz w:val="24"/>
          <w:szCs w:val="24"/>
        </w:rPr>
        <w:t>both at national and regional level</w:t>
      </w:r>
      <w:r w:rsidR="00366537">
        <w:rPr>
          <w:rFonts w:ascii="Times New Roman" w:hAnsi="Times New Roman" w:cs="Times New Roman"/>
          <w:sz w:val="24"/>
          <w:szCs w:val="24"/>
        </w:rPr>
        <w:t>s</w:t>
      </w:r>
      <w:r w:rsidR="002B5A10">
        <w:rPr>
          <w:rFonts w:ascii="Times New Roman" w:hAnsi="Times New Roman" w:cs="Times New Roman"/>
          <w:sz w:val="24"/>
          <w:szCs w:val="24"/>
        </w:rPr>
        <w:t xml:space="preserve"> (including area-based approaches)</w:t>
      </w:r>
      <w:r w:rsidR="002F5726" w:rsidRPr="00B051A3">
        <w:rPr>
          <w:rFonts w:ascii="Times New Roman" w:hAnsi="Times New Roman" w:cs="Times New Roman"/>
          <w:sz w:val="24"/>
          <w:szCs w:val="24"/>
        </w:rPr>
        <w:t xml:space="preserve"> </w:t>
      </w:r>
    </w:p>
    <w:p w14:paraId="14CABC41" w14:textId="77777777" w:rsidR="00BA229A" w:rsidRPr="00B051A3" w:rsidRDefault="00BA229A" w:rsidP="00D25011">
      <w:pPr>
        <w:pStyle w:val="ListParagraph"/>
        <w:numPr>
          <w:ilvl w:val="0"/>
          <w:numId w:val="1"/>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Establish advocacy messages </w:t>
      </w:r>
      <w:r w:rsidR="00795CC8" w:rsidRPr="00B051A3">
        <w:rPr>
          <w:rFonts w:ascii="Times New Roman" w:hAnsi="Times New Roman" w:cs="Times New Roman"/>
          <w:sz w:val="24"/>
          <w:szCs w:val="24"/>
        </w:rPr>
        <w:t>for</w:t>
      </w:r>
      <w:r w:rsidR="00E931E1" w:rsidRPr="00B051A3">
        <w:rPr>
          <w:rFonts w:ascii="Times New Roman" w:hAnsi="Times New Roman" w:cs="Times New Roman"/>
          <w:sz w:val="24"/>
          <w:szCs w:val="24"/>
        </w:rPr>
        <w:t xml:space="preserve"> resource mobilization and</w:t>
      </w:r>
      <w:r w:rsidR="00795CC8" w:rsidRPr="00B051A3">
        <w:rPr>
          <w:rFonts w:ascii="Times New Roman" w:hAnsi="Times New Roman" w:cs="Times New Roman"/>
          <w:sz w:val="24"/>
          <w:szCs w:val="24"/>
        </w:rPr>
        <w:t xml:space="preserve"> multisectoral </w:t>
      </w:r>
      <w:r w:rsidRPr="00B051A3">
        <w:rPr>
          <w:rFonts w:ascii="Times New Roman" w:hAnsi="Times New Roman" w:cs="Times New Roman"/>
          <w:sz w:val="24"/>
          <w:szCs w:val="24"/>
        </w:rPr>
        <w:t xml:space="preserve">service provision </w:t>
      </w:r>
      <w:r w:rsidR="008C2049" w:rsidRPr="00B051A3">
        <w:rPr>
          <w:rFonts w:ascii="Times New Roman" w:hAnsi="Times New Roman" w:cs="Times New Roman"/>
          <w:sz w:val="24"/>
          <w:szCs w:val="24"/>
        </w:rPr>
        <w:t>to</w:t>
      </w:r>
      <w:r w:rsidR="007E2EF9" w:rsidRPr="00B051A3">
        <w:rPr>
          <w:rFonts w:ascii="Times New Roman" w:hAnsi="Times New Roman" w:cs="Times New Roman"/>
          <w:sz w:val="24"/>
          <w:szCs w:val="24"/>
        </w:rPr>
        <w:t xml:space="preserve"> </w:t>
      </w:r>
      <w:r w:rsidR="00006F8A">
        <w:rPr>
          <w:rFonts w:ascii="Times New Roman" w:hAnsi="Times New Roman" w:cs="Times New Roman"/>
          <w:sz w:val="24"/>
          <w:szCs w:val="24"/>
        </w:rPr>
        <w:t xml:space="preserve">displaced </w:t>
      </w:r>
      <w:r w:rsidR="00AB738D" w:rsidRPr="00B051A3">
        <w:rPr>
          <w:rFonts w:ascii="Times New Roman" w:hAnsi="Times New Roman" w:cs="Times New Roman"/>
          <w:sz w:val="24"/>
          <w:szCs w:val="24"/>
        </w:rPr>
        <w:t>populations</w:t>
      </w:r>
      <w:r w:rsidR="002B5A10">
        <w:rPr>
          <w:rFonts w:ascii="Times New Roman" w:hAnsi="Times New Roman" w:cs="Times New Roman"/>
          <w:sz w:val="24"/>
          <w:szCs w:val="24"/>
        </w:rPr>
        <w:t xml:space="preserve"> living in </w:t>
      </w:r>
      <w:r w:rsidRPr="00B051A3">
        <w:rPr>
          <w:rFonts w:ascii="Times New Roman" w:hAnsi="Times New Roman" w:cs="Times New Roman"/>
          <w:sz w:val="24"/>
          <w:szCs w:val="24"/>
        </w:rPr>
        <w:t>informal settlement</w:t>
      </w:r>
      <w:r w:rsidR="00785502" w:rsidRPr="00B051A3">
        <w:rPr>
          <w:rFonts w:ascii="Times New Roman" w:hAnsi="Times New Roman" w:cs="Times New Roman"/>
          <w:sz w:val="24"/>
          <w:szCs w:val="24"/>
        </w:rPr>
        <w:t>s</w:t>
      </w:r>
      <w:r w:rsidR="00F74930">
        <w:rPr>
          <w:rFonts w:ascii="Times New Roman" w:hAnsi="Times New Roman" w:cs="Times New Roman"/>
          <w:sz w:val="24"/>
          <w:szCs w:val="24"/>
        </w:rPr>
        <w:t>.</w:t>
      </w:r>
      <w:r w:rsidR="00352F46" w:rsidRPr="00B051A3">
        <w:rPr>
          <w:rFonts w:ascii="Times New Roman" w:hAnsi="Times New Roman" w:cs="Times New Roman"/>
          <w:sz w:val="24"/>
          <w:szCs w:val="24"/>
        </w:rPr>
        <w:t xml:space="preserve"> </w:t>
      </w:r>
    </w:p>
    <w:p w14:paraId="40A4CF72" w14:textId="77777777" w:rsidR="00BA229A" w:rsidRPr="00B051A3" w:rsidRDefault="00BA229A" w:rsidP="00D25011">
      <w:pPr>
        <w:pStyle w:val="ListParagraph"/>
        <w:numPr>
          <w:ilvl w:val="0"/>
          <w:numId w:val="1"/>
        </w:numPr>
        <w:spacing w:after="0"/>
        <w:jc w:val="both"/>
        <w:rPr>
          <w:rFonts w:ascii="Times New Roman" w:hAnsi="Times New Roman" w:cs="Times New Roman"/>
          <w:sz w:val="24"/>
          <w:szCs w:val="24"/>
        </w:rPr>
      </w:pPr>
      <w:r w:rsidRPr="00B051A3">
        <w:rPr>
          <w:rFonts w:ascii="Times New Roman" w:hAnsi="Times New Roman" w:cs="Times New Roman"/>
          <w:sz w:val="24"/>
          <w:szCs w:val="24"/>
        </w:rPr>
        <w:t>Identify linkages and complementarity</w:t>
      </w:r>
      <w:r w:rsidR="00B04488">
        <w:rPr>
          <w:rFonts w:ascii="Times New Roman" w:hAnsi="Times New Roman" w:cs="Times New Roman"/>
          <w:sz w:val="24"/>
          <w:szCs w:val="24"/>
        </w:rPr>
        <w:t xml:space="preserve"> with clusters, </w:t>
      </w:r>
      <w:r w:rsidR="002B5A10">
        <w:rPr>
          <w:rFonts w:ascii="Times New Roman" w:hAnsi="Times New Roman" w:cs="Times New Roman"/>
          <w:sz w:val="24"/>
          <w:szCs w:val="24"/>
        </w:rPr>
        <w:t xml:space="preserve">other </w:t>
      </w:r>
      <w:r w:rsidR="00B04488">
        <w:rPr>
          <w:rFonts w:ascii="Times New Roman" w:hAnsi="Times New Roman" w:cs="Times New Roman"/>
          <w:sz w:val="24"/>
          <w:szCs w:val="24"/>
        </w:rPr>
        <w:t xml:space="preserve">working </w:t>
      </w:r>
      <w:r w:rsidR="002B5A10">
        <w:rPr>
          <w:rFonts w:ascii="Times New Roman" w:hAnsi="Times New Roman" w:cs="Times New Roman"/>
          <w:sz w:val="24"/>
          <w:szCs w:val="24"/>
        </w:rPr>
        <w:t>groups,</w:t>
      </w:r>
      <w:r w:rsidR="00B04488">
        <w:rPr>
          <w:rFonts w:ascii="Times New Roman" w:hAnsi="Times New Roman" w:cs="Times New Roman"/>
          <w:sz w:val="24"/>
          <w:szCs w:val="24"/>
        </w:rPr>
        <w:t xml:space="preserve"> and </w:t>
      </w:r>
      <w:r w:rsidR="00B04488" w:rsidRPr="00B051A3">
        <w:rPr>
          <w:rFonts w:ascii="Times New Roman" w:hAnsi="Times New Roman" w:cs="Times New Roman"/>
          <w:sz w:val="24"/>
          <w:szCs w:val="24"/>
        </w:rPr>
        <w:t xml:space="preserve">development programming </w:t>
      </w:r>
      <w:r w:rsidR="00B04488">
        <w:rPr>
          <w:rFonts w:ascii="Times New Roman" w:hAnsi="Times New Roman" w:cs="Times New Roman"/>
          <w:sz w:val="24"/>
          <w:szCs w:val="24"/>
        </w:rPr>
        <w:t xml:space="preserve">to ensure effective designation of </w:t>
      </w:r>
      <w:r w:rsidR="002B5A10">
        <w:rPr>
          <w:rFonts w:ascii="Times New Roman" w:hAnsi="Times New Roman" w:cs="Times New Roman"/>
          <w:sz w:val="24"/>
          <w:szCs w:val="24"/>
        </w:rPr>
        <w:t xml:space="preserve">roles and </w:t>
      </w:r>
      <w:r w:rsidR="00B04488">
        <w:rPr>
          <w:rFonts w:ascii="Times New Roman" w:hAnsi="Times New Roman" w:cs="Times New Roman"/>
          <w:sz w:val="24"/>
          <w:szCs w:val="24"/>
        </w:rPr>
        <w:t>responsibilities</w:t>
      </w:r>
      <w:r w:rsidR="002B5A10">
        <w:rPr>
          <w:rFonts w:ascii="Times New Roman" w:hAnsi="Times New Roman" w:cs="Times New Roman"/>
          <w:sz w:val="24"/>
          <w:szCs w:val="24"/>
        </w:rPr>
        <w:t xml:space="preserve"> covering the needs of the informal settlements </w:t>
      </w:r>
      <w:r w:rsidR="00B04488">
        <w:rPr>
          <w:rFonts w:ascii="Times New Roman" w:hAnsi="Times New Roman" w:cs="Times New Roman"/>
          <w:sz w:val="24"/>
          <w:szCs w:val="24"/>
        </w:rPr>
        <w:t xml:space="preserve">for service delivery and an effective </w:t>
      </w:r>
      <w:r w:rsidRPr="00B051A3">
        <w:rPr>
          <w:rFonts w:ascii="Times New Roman" w:hAnsi="Times New Roman" w:cs="Times New Roman"/>
          <w:sz w:val="24"/>
          <w:szCs w:val="24"/>
        </w:rPr>
        <w:t>transition that contribute to durable solutions</w:t>
      </w:r>
      <w:r w:rsidR="00F74930">
        <w:rPr>
          <w:rFonts w:ascii="Times New Roman" w:hAnsi="Times New Roman" w:cs="Times New Roman"/>
          <w:sz w:val="24"/>
          <w:szCs w:val="24"/>
        </w:rPr>
        <w:t>.</w:t>
      </w:r>
    </w:p>
    <w:p w14:paraId="0DB72D59" w14:textId="77777777" w:rsidR="3D46E334" w:rsidRPr="00B051A3" w:rsidRDefault="3D46E334" w:rsidP="3D46E334">
      <w:pPr>
        <w:spacing w:after="0"/>
        <w:jc w:val="both"/>
        <w:rPr>
          <w:rFonts w:ascii="Times New Roman" w:hAnsi="Times New Roman" w:cs="Times New Roman"/>
          <w:sz w:val="24"/>
          <w:szCs w:val="24"/>
        </w:rPr>
      </w:pPr>
    </w:p>
    <w:p w14:paraId="47535625" w14:textId="77777777" w:rsidR="00621D22" w:rsidRDefault="00621D22" w:rsidP="3D46E334">
      <w:pPr>
        <w:spacing w:after="0"/>
        <w:jc w:val="both"/>
        <w:rPr>
          <w:rFonts w:ascii="Times New Roman" w:hAnsi="Times New Roman" w:cs="Times New Roman"/>
          <w:i/>
          <w:iCs/>
          <w:sz w:val="24"/>
          <w:szCs w:val="24"/>
        </w:rPr>
      </w:pPr>
      <w:r w:rsidRPr="00B051A3">
        <w:rPr>
          <w:rFonts w:ascii="Times New Roman" w:hAnsi="Times New Roman" w:cs="Times New Roman"/>
          <w:i/>
          <w:iCs/>
          <w:sz w:val="24"/>
          <w:szCs w:val="24"/>
        </w:rPr>
        <w:t>Gaps listed</w:t>
      </w:r>
      <w:r w:rsidR="009F67F0" w:rsidRPr="00B051A3">
        <w:rPr>
          <w:rFonts w:ascii="Times New Roman" w:hAnsi="Times New Roman" w:cs="Times New Roman"/>
          <w:i/>
          <w:iCs/>
          <w:sz w:val="24"/>
          <w:szCs w:val="24"/>
        </w:rPr>
        <w:t xml:space="preserve"> but </w:t>
      </w:r>
      <w:r w:rsidR="005D3C65" w:rsidRPr="00B051A3">
        <w:rPr>
          <w:rFonts w:ascii="Times New Roman" w:hAnsi="Times New Roman" w:cs="Times New Roman"/>
          <w:i/>
          <w:iCs/>
          <w:sz w:val="24"/>
          <w:szCs w:val="24"/>
        </w:rPr>
        <w:t xml:space="preserve">potentially </w:t>
      </w:r>
      <w:r w:rsidR="00AE07A3" w:rsidRPr="00B051A3">
        <w:rPr>
          <w:rFonts w:ascii="Times New Roman" w:hAnsi="Times New Roman" w:cs="Times New Roman"/>
          <w:i/>
          <w:iCs/>
          <w:sz w:val="24"/>
          <w:szCs w:val="24"/>
        </w:rPr>
        <w:t>beyond the capacity limits for 2021</w:t>
      </w:r>
      <w:r w:rsidRPr="00B051A3">
        <w:rPr>
          <w:rFonts w:ascii="Times New Roman" w:hAnsi="Times New Roman" w:cs="Times New Roman"/>
          <w:i/>
          <w:iCs/>
          <w:sz w:val="24"/>
          <w:szCs w:val="24"/>
        </w:rPr>
        <w:t>:</w:t>
      </w:r>
    </w:p>
    <w:p w14:paraId="631CA6BA" w14:textId="77777777" w:rsidR="00D25011" w:rsidRPr="00B051A3" w:rsidRDefault="00D25011" w:rsidP="3D46E334">
      <w:pPr>
        <w:spacing w:after="0"/>
        <w:jc w:val="both"/>
        <w:rPr>
          <w:rFonts w:ascii="Times New Roman" w:hAnsi="Times New Roman" w:cs="Times New Roman"/>
          <w:i/>
          <w:iCs/>
          <w:sz w:val="24"/>
          <w:szCs w:val="24"/>
        </w:rPr>
      </w:pPr>
    </w:p>
    <w:p w14:paraId="5D350CE1" w14:textId="77777777" w:rsidR="003377A4" w:rsidRPr="00B051A3" w:rsidRDefault="003377A4" w:rsidP="3D46E334">
      <w:pPr>
        <w:numPr>
          <w:ilvl w:val="0"/>
          <w:numId w:val="11"/>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There is </w:t>
      </w:r>
      <w:r w:rsidR="1EA9A177" w:rsidRPr="00B051A3">
        <w:rPr>
          <w:rFonts w:ascii="Times New Roman" w:hAnsi="Times New Roman" w:cs="Times New Roman"/>
          <w:sz w:val="24"/>
          <w:szCs w:val="24"/>
        </w:rPr>
        <w:t>a</w:t>
      </w:r>
      <w:r w:rsidRPr="00B051A3">
        <w:rPr>
          <w:rFonts w:ascii="Times New Roman" w:hAnsi="Times New Roman" w:cs="Times New Roman"/>
          <w:sz w:val="24"/>
          <w:szCs w:val="24"/>
        </w:rPr>
        <w:t xml:space="preserve"> lack of trained partners and resources to provide service coordination or site management</w:t>
      </w:r>
      <w:r w:rsidR="7EF68041" w:rsidRPr="00B051A3">
        <w:rPr>
          <w:rFonts w:ascii="Times New Roman" w:hAnsi="Times New Roman" w:cs="Times New Roman"/>
          <w:sz w:val="24"/>
          <w:szCs w:val="24"/>
        </w:rPr>
        <w:t>.</w:t>
      </w:r>
    </w:p>
    <w:p w14:paraId="573BEF60" w14:textId="77777777" w:rsidR="008421E0" w:rsidRPr="00B051A3" w:rsidRDefault="003377A4" w:rsidP="008421E0">
      <w:pPr>
        <w:numPr>
          <w:ilvl w:val="0"/>
          <w:numId w:val="11"/>
        </w:numPr>
        <w:spacing w:after="0"/>
        <w:jc w:val="both"/>
        <w:rPr>
          <w:rFonts w:ascii="Times New Roman" w:hAnsi="Times New Roman" w:cs="Times New Roman"/>
          <w:sz w:val="24"/>
          <w:szCs w:val="24"/>
        </w:rPr>
      </w:pPr>
      <w:r w:rsidRPr="00B051A3">
        <w:rPr>
          <w:rFonts w:ascii="Times New Roman" w:hAnsi="Times New Roman" w:cs="Times New Roman"/>
          <w:sz w:val="24"/>
          <w:szCs w:val="24"/>
        </w:rPr>
        <w:t>There is no proper follow up or accountability mechanisms to follow up needs at the informal site levels</w:t>
      </w:r>
      <w:r w:rsidR="12DFABE6" w:rsidRPr="00B051A3">
        <w:rPr>
          <w:rFonts w:ascii="Times New Roman" w:hAnsi="Times New Roman" w:cs="Times New Roman"/>
          <w:sz w:val="24"/>
          <w:szCs w:val="24"/>
        </w:rPr>
        <w:t>.</w:t>
      </w:r>
    </w:p>
    <w:p w14:paraId="315B1556" w14:textId="77777777" w:rsidR="00D73A15" w:rsidRPr="0012394D" w:rsidRDefault="12DFABE6" w:rsidP="0012394D">
      <w:pPr>
        <w:numPr>
          <w:ilvl w:val="0"/>
          <w:numId w:val="11"/>
        </w:numPr>
        <w:spacing w:after="0"/>
        <w:jc w:val="both"/>
        <w:rPr>
          <w:rFonts w:ascii="Times New Roman" w:hAnsi="Times New Roman" w:cs="Times New Roman"/>
          <w:sz w:val="24"/>
          <w:szCs w:val="24"/>
          <w:lang w:val="en-GB"/>
        </w:rPr>
      </w:pPr>
      <w:r w:rsidRPr="00B051A3">
        <w:rPr>
          <w:rFonts w:ascii="Times New Roman" w:hAnsi="Times New Roman" w:cs="Times New Roman"/>
          <w:sz w:val="24"/>
          <w:szCs w:val="24"/>
        </w:rPr>
        <w:t xml:space="preserve">Potentially look at a wider scope beyond just informal settlements to better understand </w:t>
      </w:r>
      <w:r w:rsidR="1DD669BA" w:rsidRPr="00B051A3">
        <w:rPr>
          <w:rFonts w:ascii="Times New Roman" w:hAnsi="Times New Roman" w:cs="Times New Roman"/>
          <w:sz w:val="24"/>
          <w:szCs w:val="24"/>
        </w:rPr>
        <w:t xml:space="preserve">displacement </w:t>
      </w:r>
      <w:r w:rsidRPr="00B051A3">
        <w:rPr>
          <w:rFonts w:ascii="Times New Roman" w:hAnsi="Times New Roman" w:cs="Times New Roman"/>
          <w:sz w:val="24"/>
          <w:szCs w:val="24"/>
        </w:rPr>
        <w:t>issues</w:t>
      </w:r>
      <w:r w:rsidR="00A575ED">
        <w:rPr>
          <w:rFonts w:ascii="Times New Roman" w:hAnsi="Times New Roman" w:cs="Times New Roman"/>
          <w:sz w:val="24"/>
          <w:szCs w:val="24"/>
        </w:rPr>
        <w:t xml:space="preserve"> (including</w:t>
      </w:r>
      <w:r w:rsidR="0012394D" w:rsidRPr="00C6521C">
        <w:rPr>
          <w:rFonts w:eastAsia="Times New Roman" w:cs="Times New Roman"/>
        </w:rPr>
        <w:t xml:space="preserve"> </w:t>
      </w:r>
      <w:r w:rsidR="0012394D" w:rsidRPr="0012394D">
        <w:rPr>
          <w:rFonts w:ascii="Times New Roman" w:hAnsi="Times New Roman" w:cs="Times New Roman"/>
          <w:sz w:val="24"/>
          <w:szCs w:val="24"/>
          <w:lang w:val="en-GB"/>
        </w:rPr>
        <w:t>poverty at the host and surrounding communities, dependency of vulnerable people to humanitarian assistance and pull factors</w:t>
      </w:r>
      <w:r w:rsidR="0012394D">
        <w:rPr>
          <w:rFonts w:ascii="Times New Roman" w:hAnsi="Times New Roman" w:cs="Times New Roman"/>
          <w:sz w:val="24"/>
          <w:szCs w:val="24"/>
          <w:lang w:val="en-GB"/>
        </w:rPr>
        <w:t xml:space="preserve"> effects of the informal</w:t>
      </w:r>
      <w:r w:rsidR="0012394D" w:rsidRPr="0012394D">
        <w:rPr>
          <w:rFonts w:ascii="Times New Roman" w:hAnsi="Times New Roman" w:cs="Times New Roman"/>
          <w:sz w:val="24"/>
          <w:szCs w:val="24"/>
          <w:lang w:val="en-GB"/>
        </w:rPr>
        <w:t xml:space="preserve"> settlement</w:t>
      </w:r>
      <w:r w:rsidR="0012394D">
        <w:rPr>
          <w:rFonts w:ascii="Times New Roman" w:hAnsi="Times New Roman" w:cs="Times New Roman"/>
          <w:sz w:val="24"/>
          <w:szCs w:val="24"/>
          <w:lang w:val="en-GB"/>
        </w:rPr>
        <w:t xml:space="preserve">, </w:t>
      </w:r>
      <w:r w:rsidR="00A575ED" w:rsidRPr="0012394D">
        <w:rPr>
          <w:rFonts w:ascii="Times New Roman" w:hAnsi="Times New Roman" w:cs="Times New Roman"/>
          <w:sz w:val="24"/>
          <w:szCs w:val="24"/>
        </w:rPr>
        <w:t>Priority Areas of Return and Reintegration</w:t>
      </w:r>
      <w:r w:rsidR="00731E8E" w:rsidRPr="0012394D">
        <w:rPr>
          <w:rFonts w:ascii="Times New Roman" w:hAnsi="Times New Roman" w:cs="Times New Roman"/>
          <w:sz w:val="24"/>
          <w:szCs w:val="24"/>
        </w:rPr>
        <w:t xml:space="preserve"> etc.</w:t>
      </w:r>
      <w:r w:rsidR="00A575ED" w:rsidRPr="0012394D">
        <w:rPr>
          <w:rFonts w:ascii="Times New Roman" w:hAnsi="Times New Roman" w:cs="Times New Roman"/>
          <w:sz w:val="24"/>
          <w:szCs w:val="24"/>
        </w:rPr>
        <w:t>)</w:t>
      </w:r>
      <w:r w:rsidRPr="0012394D">
        <w:rPr>
          <w:rFonts w:ascii="Times New Roman" w:hAnsi="Times New Roman" w:cs="Times New Roman"/>
          <w:sz w:val="24"/>
          <w:szCs w:val="24"/>
        </w:rPr>
        <w:t>.</w:t>
      </w:r>
    </w:p>
    <w:p w14:paraId="0E4E4775" w14:textId="77777777" w:rsidR="00CF34A1" w:rsidRPr="00D73A15" w:rsidRDefault="00CF34A1" w:rsidP="00D73A15">
      <w:pPr>
        <w:numPr>
          <w:ilvl w:val="0"/>
          <w:numId w:val="11"/>
        </w:numPr>
        <w:spacing w:after="0"/>
        <w:jc w:val="both"/>
        <w:rPr>
          <w:sz w:val="24"/>
          <w:szCs w:val="24"/>
        </w:rPr>
      </w:pPr>
      <w:r w:rsidRPr="00B051A3">
        <w:rPr>
          <w:rFonts w:ascii="Times New Roman" w:hAnsi="Times New Roman" w:cs="Times New Roman"/>
          <w:sz w:val="24"/>
          <w:szCs w:val="24"/>
        </w:rPr>
        <w:t xml:space="preserve">There is lack of coordination structures at both local, regional and national </w:t>
      </w:r>
      <w:proofErr w:type="gramStart"/>
      <w:r w:rsidRPr="00B051A3">
        <w:rPr>
          <w:rFonts w:ascii="Times New Roman" w:hAnsi="Times New Roman" w:cs="Times New Roman"/>
          <w:sz w:val="24"/>
          <w:szCs w:val="24"/>
        </w:rPr>
        <w:t>levels;</w:t>
      </w:r>
      <w:proofErr w:type="gramEnd"/>
      <w:r w:rsidRPr="00B051A3">
        <w:rPr>
          <w:rFonts w:ascii="Times New Roman" w:hAnsi="Times New Roman" w:cs="Times New Roman"/>
          <w:sz w:val="24"/>
          <w:szCs w:val="24"/>
        </w:rPr>
        <w:t xml:space="preserve"> </w:t>
      </w:r>
    </w:p>
    <w:p w14:paraId="6C18045B" w14:textId="77777777" w:rsidR="007504D9" w:rsidRPr="00B051A3" w:rsidRDefault="007504D9" w:rsidP="3D46E334">
      <w:pPr>
        <w:pStyle w:val="ListParagraph"/>
        <w:spacing w:after="0"/>
        <w:ind w:left="540"/>
        <w:jc w:val="both"/>
        <w:rPr>
          <w:rFonts w:ascii="Times New Roman" w:hAnsi="Times New Roman" w:cs="Times New Roman"/>
          <w:sz w:val="24"/>
          <w:szCs w:val="24"/>
        </w:rPr>
      </w:pPr>
    </w:p>
    <w:p w14:paraId="706C0161" w14:textId="77777777" w:rsidR="00662FD7" w:rsidRDefault="009D315F" w:rsidP="00C77940">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C77940">
        <w:rPr>
          <w:rFonts w:ascii="Times New Roman" w:eastAsia="Calibri" w:hAnsi="Times New Roman" w:cs="Times New Roman"/>
          <w:b/>
          <w:color w:val="0070C0"/>
          <w:sz w:val="24"/>
          <w:szCs w:val="24"/>
          <w:lang w:eastAsia="en-US"/>
        </w:rPr>
        <w:t xml:space="preserve">Structure and </w:t>
      </w:r>
      <w:r w:rsidR="459FBD38" w:rsidRPr="00C77940">
        <w:rPr>
          <w:rFonts w:ascii="Times New Roman" w:eastAsia="Calibri" w:hAnsi="Times New Roman" w:cs="Times New Roman"/>
          <w:b/>
          <w:color w:val="0070C0"/>
          <w:sz w:val="24"/>
          <w:szCs w:val="24"/>
          <w:lang w:eastAsia="en-US"/>
        </w:rPr>
        <w:t>R</w:t>
      </w:r>
      <w:r w:rsidR="687EAA08" w:rsidRPr="00C77940">
        <w:rPr>
          <w:rFonts w:ascii="Times New Roman" w:eastAsia="Calibri" w:hAnsi="Times New Roman" w:cs="Times New Roman"/>
          <w:b/>
          <w:color w:val="0070C0"/>
          <w:sz w:val="24"/>
          <w:szCs w:val="24"/>
          <w:lang w:eastAsia="en-US"/>
        </w:rPr>
        <w:t>elationship</w:t>
      </w:r>
      <w:r w:rsidRPr="00C77940">
        <w:rPr>
          <w:rFonts w:ascii="Times New Roman" w:eastAsia="Calibri" w:hAnsi="Times New Roman" w:cs="Times New Roman"/>
          <w:b/>
          <w:color w:val="0070C0"/>
          <w:sz w:val="24"/>
          <w:szCs w:val="24"/>
          <w:lang w:eastAsia="en-US"/>
        </w:rPr>
        <w:t xml:space="preserve"> with ICCT</w:t>
      </w:r>
      <w:r w:rsidR="00A07655" w:rsidRPr="00C77940">
        <w:rPr>
          <w:rFonts w:ascii="Times New Roman" w:eastAsia="Calibri" w:hAnsi="Times New Roman" w:cs="Times New Roman"/>
          <w:b/>
          <w:color w:val="0070C0"/>
          <w:sz w:val="24"/>
          <w:szCs w:val="24"/>
          <w:lang w:eastAsia="en-US"/>
        </w:rPr>
        <w:t xml:space="preserve"> and other Coordination Bodies</w:t>
      </w:r>
    </w:p>
    <w:p w14:paraId="7A7DDCD9" w14:textId="77777777" w:rsidR="00C77940" w:rsidRPr="00C77940" w:rsidRDefault="00C77940" w:rsidP="00C77940">
      <w:pPr>
        <w:pStyle w:val="ListParagraph"/>
        <w:spacing w:after="0" w:line="240" w:lineRule="auto"/>
        <w:ind w:left="360"/>
        <w:rPr>
          <w:rFonts w:ascii="Times New Roman" w:eastAsia="Calibri" w:hAnsi="Times New Roman" w:cs="Times New Roman"/>
          <w:b/>
          <w:color w:val="0070C0"/>
          <w:sz w:val="24"/>
          <w:szCs w:val="24"/>
          <w:lang w:eastAsia="en-US"/>
        </w:rPr>
      </w:pPr>
    </w:p>
    <w:p w14:paraId="498E5F5A" w14:textId="77777777" w:rsidR="00A07655" w:rsidRPr="00B051A3" w:rsidRDefault="0040701C" w:rsidP="00E35C70">
      <w:pPr>
        <w:spacing w:after="0"/>
        <w:jc w:val="both"/>
        <w:rPr>
          <w:rFonts w:ascii="Times New Roman" w:hAnsi="Times New Roman" w:cs="Times New Roman"/>
          <w:sz w:val="24"/>
          <w:szCs w:val="24"/>
        </w:rPr>
      </w:pPr>
      <w:r w:rsidRPr="00B051A3">
        <w:rPr>
          <w:rFonts w:ascii="Times New Roman" w:hAnsi="Times New Roman" w:cs="Times New Roman"/>
          <w:sz w:val="24"/>
          <w:szCs w:val="24"/>
        </w:rPr>
        <w:t>CCCM WG will be</w:t>
      </w:r>
      <w:r w:rsidR="006C32B2" w:rsidRPr="00B051A3">
        <w:rPr>
          <w:rFonts w:ascii="Times New Roman" w:hAnsi="Times New Roman" w:cs="Times New Roman"/>
          <w:sz w:val="24"/>
          <w:szCs w:val="24"/>
        </w:rPr>
        <w:t xml:space="preserve"> </w:t>
      </w:r>
      <w:r w:rsidR="00A45F76" w:rsidRPr="00B051A3">
        <w:rPr>
          <w:rFonts w:ascii="Times New Roman" w:hAnsi="Times New Roman" w:cs="Times New Roman"/>
          <w:sz w:val="24"/>
          <w:szCs w:val="24"/>
        </w:rPr>
        <w:t xml:space="preserve">advising and </w:t>
      </w:r>
      <w:r w:rsidR="006C32B2" w:rsidRPr="00B051A3">
        <w:rPr>
          <w:rFonts w:ascii="Times New Roman" w:hAnsi="Times New Roman" w:cs="Times New Roman"/>
          <w:sz w:val="24"/>
          <w:szCs w:val="24"/>
        </w:rPr>
        <w:t>reporting to the ICCT</w:t>
      </w:r>
      <w:r w:rsidR="00A07655" w:rsidRPr="00B051A3">
        <w:rPr>
          <w:rFonts w:ascii="Times New Roman" w:hAnsi="Times New Roman" w:cs="Times New Roman"/>
          <w:sz w:val="24"/>
          <w:szCs w:val="24"/>
        </w:rPr>
        <w:t xml:space="preserve"> on CCCM matters.</w:t>
      </w:r>
      <w:r w:rsidR="00E35C70" w:rsidRPr="00B051A3">
        <w:rPr>
          <w:rFonts w:ascii="Times New Roman" w:hAnsi="Times New Roman" w:cs="Times New Roman"/>
          <w:b/>
          <w:bCs/>
          <w:sz w:val="24"/>
          <w:szCs w:val="24"/>
        </w:rPr>
        <w:t xml:space="preserve"> </w:t>
      </w:r>
      <w:r w:rsidRPr="00B051A3">
        <w:rPr>
          <w:rFonts w:ascii="Times New Roman" w:hAnsi="Times New Roman" w:cs="Times New Roman"/>
          <w:sz w:val="24"/>
          <w:szCs w:val="24"/>
        </w:rPr>
        <w:t xml:space="preserve">It will </w:t>
      </w:r>
      <w:r w:rsidR="00C46004" w:rsidRPr="00B051A3">
        <w:rPr>
          <w:rFonts w:ascii="Times New Roman" w:hAnsi="Times New Roman" w:cs="Times New Roman"/>
          <w:sz w:val="24"/>
          <w:szCs w:val="24"/>
        </w:rPr>
        <w:t xml:space="preserve">also </w:t>
      </w:r>
      <w:r w:rsidR="00E35C70" w:rsidRPr="00B051A3">
        <w:rPr>
          <w:rFonts w:ascii="Times New Roman" w:hAnsi="Times New Roman" w:cs="Times New Roman"/>
          <w:sz w:val="24"/>
          <w:szCs w:val="24"/>
        </w:rPr>
        <w:t>work</w:t>
      </w:r>
      <w:r w:rsidRPr="00B051A3">
        <w:rPr>
          <w:rFonts w:ascii="Times New Roman" w:hAnsi="Times New Roman" w:cs="Times New Roman"/>
          <w:sz w:val="24"/>
          <w:szCs w:val="24"/>
        </w:rPr>
        <w:t xml:space="preserve"> </w:t>
      </w:r>
      <w:r w:rsidR="00E35C70" w:rsidRPr="00B051A3">
        <w:rPr>
          <w:rFonts w:ascii="Times New Roman" w:hAnsi="Times New Roman" w:cs="Times New Roman"/>
          <w:sz w:val="24"/>
          <w:szCs w:val="24"/>
        </w:rPr>
        <w:t xml:space="preserve">closely </w:t>
      </w:r>
      <w:r w:rsidR="31219826" w:rsidRPr="00B051A3">
        <w:rPr>
          <w:rFonts w:ascii="Times New Roman" w:hAnsi="Times New Roman" w:cs="Times New Roman"/>
          <w:sz w:val="24"/>
          <w:szCs w:val="24"/>
        </w:rPr>
        <w:t>with other active Working Groups/Sectors/Clusters</w:t>
      </w:r>
      <w:r w:rsidR="00CC2E76">
        <w:rPr>
          <w:rFonts w:ascii="Times New Roman" w:hAnsi="Times New Roman" w:cs="Times New Roman"/>
          <w:sz w:val="24"/>
          <w:szCs w:val="24"/>
        </w:rPr>
        <w:t xml:space="preserve">/OCTs and other local coordination mechanisms </w:t>
      </w:r>
      <w:r w:rsidR="00CA5C90" w:rsidRPr="00B051A3">
        <w:rPr>
          <w:rFonts w:ascii="Times New Roman" w:hAnsi="Times New Roman" w:cs="Times New Roman"/>
          <w:sz w:val="24"/>
          <w:szCs w:val="24"/>
        </w:rPr>
        <w:t>to support multisector</w:t>
      </w:r>
      <w:r w:rsidR="000736F4" w:rsidRPr="00B051A3">
        <w:rPr>
          <w:rFonts w:ascii="Times New Roman" w:hAnsi="Times New Roman" w:cs="Times New Roman"/>
          <w:sz w:val="24"/>
          <w:szCs w:val="24"/>
        </w:rPr>
        <w:t>al</w:t>
      </w:r>
      <w:r w:rsidR="00CA5C90" w:rsidRPr="00B051A3">
        <w:rPr>
          <w:rFonts w:ascii="Times New Roman" w:hAnsi="Times New Roman" w:cs="Times New Roman"/>
          <w:sz w:val="24"/>
          <w:szCs w:val="24"/>
        </w:rPr>
        <w:t xml:space="preserve"> needs </w:t>
      </w:r>
      <w:r w:rsidR="003478F0" w:rsidRPr="00B051A3">
        <w:rPr>
          <w:rFonts w:ascii="Times New Roman" w:hAnsi="Times New Roman" w:cs="Times New Roman"/>
          <w:sz w:val="24"/>
          <w:szCs w:val="24"/>
        </w:rPr>
        <w:t xml:space="preserve">analysis and </w:t>
      </w:r>
      <w:r w:rsidR="000736F4" w:rsidRPr="00B051A3">
        <w:rPr>
          <w:rFonts w:ascii="Times New Roman" w:hAnsi="Times New Roman" w:cs="Times New Roman"/>
          <w:sz w:val="24"/>
          <w:szCs w:val="24"/>
        </w:rPr>
        <w:t xml:space="preserve">service provision in </w:t>
      </w:r>
      <w:r w:rsidR="003478F0" w:rsidRPr="00B051A3">
        <w:rPr>
          <w:rFonts w:ascii="Times New Roman" w:hAnsi="Times New Roman" w:cs="Times New Roman"/>
          <w:sz w:val="24"/>
          <w:szCs w:val="24"/>
        </w:rPr>
        <w:t xml:space="preserve">response to humanitarian needs in </w:t>
      </w:r>
      <w:r w:rsidR="00F74930">
        <w:rPr>
          <w:rFonts w:ascii="Times New Roman" w:hAnsi="Times New Roman" w:cs="Times New Roman"/>
          <w:sz w:val="24"/>
          <w:szCs w:val="24"/>
        </w:rPr>
        <w:t>informal</w:t>
      </w:r>
      <w:r w:rsidR="00194028" w:rsidRPr="00B051A3">
        <w:rPr>
          <w:rFonts w:ascii="Times New Roman" w:hAnsi="Times New Roman" w:cs="Times New Roman"/>
          <w:sz w:val="24"/>
          <w:szCs w:val="24"/>
        </w:rPr>
        <w:t xml:space="preserve"> settlements. It will </w:t>
      </w:r>
      <w:r w:rsidR="00A576F8" w:rsidRPr="00B051A3">
        <w:rPr>
          <w:rFonts w:ascii="Times New Roman" w:hAnsi="Times New Roman" w:cs="Times New Roman"/>
          <w:sz w:val="24"/>
          <w:szCs w:val="24"/>
        </w:rPr>
        <w:t>ensure linkages</w:t>
      </w:r>
      <w:r w:rsidR="5BB1E3B4" w:rsidRPr="00B051A3">
        <w:rPr>
          <w:rFonts w:ascii="Times New Roman" w:hAnsi="Times New Roman" w:cs="Times New Roman"/>
          <w:sz w:val="24"/>
          <w:szCs w:val="24"/>
        </w:rPr>
        <w:t xml:space="preserve"> and </w:t>
      </w:r>
      <w:r w:rsidR="00C46004" w:rsidRPr="00B051A3">
        <w:rPr>
          <w:rFonts w:ascii="Times New Roman" w:hAnsi="Times New Roman" w:cs="Times New Roman"/>
          <w:sz w:val="24"/>
          <w:szCs w:val="24"/>
        </w:rPr>
        <w:t xml:space="preserve">regular </w:t>
      </w:r>
      <w:r w:rsidR="5BB1E3B4" w:rsidRPr="00B051A3">
        <w:rPr>
          <w:rFonts w:ascii="Times New Roman" w:hAnsi="Times New Roman" w:cs="Times New Roman"/>
          <w:sz w:val="24"/>
          <w:szCs w:val="24"/>
        </w:rPr>
        <w:t>information sharing with other established coordination mechanisms for joint humanitarian and development response.</w:t>
      </w:r>
    </w:p>
    <w:p w14:paraId="75ECD689" w14:textId="77777777" w:rsidR="00A576F8" w:rsidRPr="00B051A3" w:rsidRDefault="00A576F8" w:rsidP="00A576F8">
      <w:pPr>
        <w:spacing w:after="0"/>
        <w:jc w:val="both"/>
        <w:rPr>
          <w:rFonts w:ascii="Times New Roman" w:hAnsi="Times New Roman" w:cs="Times New Roman"/>
          <w:sz w:val="24"/>
          <w:szCs w:val="24"/>
        </w:rPr>
      </w:pPr>
    </w:p>
    <w:p w14:paraId="19EF339E" w14:textId="77777777" w:rsidR="00D53A17" w:rsidRPr="00B051A3" w:rsidRDefault="00E3059B" w:rsidP="00F44288">
      <w:pPr>
        <w:spacing w:after="0"/>
        <w:jc w:val="both"/>
        <w:rPr>
          <w:rFonts w:ascii="Times New Roman" w:eastAsia="Times New Roman" w:hAnsi="Times New Roman" w:cs="Times New Roman"/>
          <w:sz w:val="24"/>
          <w:szCs w:val="24"/>
        </w:rPr>
      </w:pPr>
      <w:r w:rsidRPr="00B051A3">
        <w:rPr>
          <w:rFonts w:ascii="Times New Roman" w:hAnsi="Times New Roman" w:cs="Times New Roman"/>
          <w:sz w:val="24"/>
          <w:szCs w:val="24"/>
        </w:rPr>
        <w:lastRenderedPageBreak/>
        <w:t>CCCM WG will</w:t>
      </w:r>
      <w:r w:rsidR="00D70595" w:rsidRPr="00B051A3">
        <w:rPr>
          <w:rFonts w:ascii="Times New Roman" w:hAnsi="Times New Roman" w:cs="Times New Roman"/>
          <w:sz w:val="24"/>
          <w:szCs w:val="24"/>
        </w:rPr>
        <w:t xml:space="preserve"> particularly</w:t>
      </w:r>
      <w:r w:rsidRPr="00B051A3">
        <w:rPr>
          <w:rFonts w:ascii="Times New Roman" w:hAnsi="Times New Roman" w:cs="Times New Roman"/>
          <w:sz w:val="24"/>
          <w:szCs w:val="24"/>
        </w:rPr>
        <w:t xml:space="preserve"> work</w:t>
      </w:r>
      <w:r w:rsidR="00D70595" w:rsidRPr="00B051A3">
        <w:rPr>
          <w:rFonts w:ascii="Times New Roman" w:hAnsi="Times New Roman" w:cs="Times New Roman"/>
          <w:sz w:val="24"/>
          <w:szCs w:val="24"/>
        </w:rPr>
        <w:t xml:space="preserve"> with the Gender in Humanitarian Action Working Group, the Protection Cluster and </w:t>
      </w:r>
      <w:r w:rsidR="00F44288" w:rsidRPr="00B051A3">
        <w:rPr>
          <w:rFonts w:ascii="Times New Roman" w:hAnsi="Times New Roman" w:cs="Times New Roman"/>
          <w:sz w:val="24"/>
          <w:szCs w:val="24"/>
        </w:rPr>
        <w:t xml:space="preserve">HLP </w:t>
      </w:r>
      <w:proofErr w:type="spellStart"/>
      <w:r w:rsidR="00F44288" w:rsidRPr="00B051A3">
        <w:rPr>
          <w:rFonts w:ascii="Times New Roman" w:hAnsi="Times New Roman" w:cs="Times New Roman"/>
          <w:sz w:val="24"/>
          <w:szCs w:val="24"/>
        </w:rPr>
        <w:t>AoR</w:t>
      </w:r>
      <w:proofErr w:type="spellEnd"/>
      <w:r w:rsidR="00F44288" w:rsidRPr="00B051A3">
        <w:rPr>
          <w:rFonts w:ascii="Times New Roman" w:hAnsi="Times New Roman" w:cs="Times New Roman"/>
          <w:sz w:val="24"/>
          <w:szCs w:val="24"/>
        </w:rPr>
        <w:t xml:space="preserve"> and other </w:t>
      </w:r>
      <w:r w:rsidR="00D70595" w:rsidRPr="00B051A3">
        <w:rPr>
          <w:rFonts w:ascii="Times New Roman" w:hAnsi="Times New Roman" w:cs="Times New Roman"/>
          <w:sz w:val="24"/>
          <w:szCs w:val="24"/>
        </w:rPr>
        <w:t>sub-clusters (GBV and CP) to ensure integration of gender and protection principles in all CCCM initiatives.</w:t>
      </w:r>
      <w:r w:rsidR="001F6CC3" w:rsidRPr="00B051A3">
        <w:rPr>
          <w:rFonts w:ascii="Times New Roman" w:eastAsia="Times New Roman" w:hAnsi="Times New Roman" w:cs="Times New Roman"/>
          <w:sz w:val="24"/>
          <w:szCs w:val="24"/>
        </w:rPr>
        <w:t xml:space="preserve"> </w:t>
      </w:r>
      <w:r w:rsidR="001F6CC3" w:rsidRPr="00B051A3">
        <w:rPr>
          <w:rFonts w:ascii="Times New Roman" w:hAnsi="Times New Roman" w:cs="Times New Roman"/>
          <w:sz w:val="24"/>
          <w:szCs w:val="24"/>
        </w:rPr>
        <w:t>R</w:t>
      </w:r>
      <w:r w:rsidR="005E718C" w:rsidRPr="00B051A3">
        <w:rPr>
          <w:rFonts w:ascii="Times New Roman" w:hAnsi="Times New Roman" w:cs="Times New Roman"/>
          <w:sz w:val="24"/>
          <w:szCs w:val="24"/>
        </w:rPr>
        <w:t>egular updates</w:t>
      </w:r>
      <w:r w:rsidR="001F6CC3" w:rsidRPr="00B051A3">
        <w:rPr>
          <w:rFonts w:ascii="Times New Roman" w:hAnsi="Times New Roman" w:cs="Times New Roman"/>
          <w:sz w:val="24"/>
          <w:szCs w:val="24"/>
        </w:rPr>
        <w:t xml:space="preserve"> </w:t>
      </w:r>
      <w:r w:rsidR="005E718C" w:rsidRPr="00B051A3">
        <w:rPr>
          <w:rFonts w:ascii="Times New Roman" w:hAnsi="Times New Roman" w:cs="Times New Roman"/>
          <w:sz w:val="24"/>
          <w:szCs w:val="24"/>
        </w:rPr>
        <w:t xml:space="preserve">on </w:t>
      </w:r>
      <w:r w:rsidR="001F6CC3" w:rsidRPr="00B051A3">
        <w:rPr>
          <w:rFonts w:ascii="Times New Roman" w:hAnsi="Times New Roman" w:cs="Times New Roman"/>
          <w:sz w:val="24"/>
          <w:szCs w:val="24"/>
        </w:rPr>
        <w:t xml:space="preserve">CCCM </w:t>
      </w:r>
      <w:r w:rsidR="005E718C" w:rsidRPr="00B051A3">
        <w:rPr>
          <w:rFonts w:ascii="Times New Roman" w:hAnsi="Times New Roman" w:cs="Times New Roman"/>
          <w:sz w:val="24"/>
          <w:szCs w:val="24"/>
        </w:rPr>
        <w:t>progress and challenges</w:t>
      </w:r>
      <w:r w:rsidR="00941927" w:rsidRPr="00B051A3">
        <w:rPr>
          <w:rFonts w:ascii="Times New Roman" w:hAnsi="Times New Roman" w:cs="Times New Roman"/>
          <w:sz w:val="24"/>
          <w:szCs w:val="24"/>
        </w:rPr>
        <w:t>, including for situation reports (Sitreps)</w:t>
      </w:r>
      <w:r w:rsidR="001F6CC3" w:rsidRPr="00B051A3">
        <w:rPr>
          <w:rFonts w:ascii="Times New Roman" w:hAnsi="Times New Roman" w:cs="Times New Roman"/>
          <w:sz w:val="24"/>
          <w:szCs w:val="24"/>
        </w:rPr>
        <w:t xml:space="preserve"> will be regularly provided to OCHA. </w:t>
      </w:r>
    </w:p>
    <w:p w14:paraId="089BF2F8" w14:textId="77777777" w:rsidR="3D46E334" w:rsidRPr="00B051A3" w:rsidRDefault="3D46E334" w:rsidP="3D46E334">
      <w:pPr>
        <w:spacing w:after="0"/>
        <w:jc w:val="both"/>
        <w:rPr>
          <w:rFonts w:ascii="Times New Roman" w:hAnsi="Times New Roman" w:cs="Times New Roman"/>
          <w:sz w:val="24"/>
          <w:szCs w:val="24"/>
        </w:rPr>
      </w:pPr>
    </w:p>
    <w:p w14:paraId="61C4BAE8" w14:textId="77777777" w:rsidR="008D3E1C" w:rsidRDefault="00546B02" w:rsidP="00EC5E29">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EC5E29">
        <w:rPr>
          <w:rFonts w:ascii="Times New Roman" w:eastAsia="Calibri" w:hAnsi="Times New Roman" w:cs="Times New Roman"/>
          <w:b/>
          <w:color w:val="0070C0"/>
          <w:sz w:val="24"/>
          <w:szCs w:val="24"/>
          <w:lang w:eastAsia="en-US"/>
        </w:rPr>
        <w:t>Leadership</w:t>
      </w:r>
      <w:r w:rsidR="009F3EEF" w:rsidRPr="00EC5E29">
        <w:rPr>
          <w:rFonts w:ascii="Times New Roman" w:eastAsia="Calibri" w:hAnsi="Times New Roman" w:cs="Times New Roman"/>
          <w:b/>
          <w:color w:val="0070C0"/>
          <w:sz w:val="24"/>
          <w:szCs w:val="24"/>
          <w:lang w:eastAsia="en-US"/>
        </w:rPr>
        <w:t xml:space="preserve"> </w:t>
      </w:r>
    </w:p>
    <w:p w14:paraId="53433391" w14:textId="77777777" w:rsidR="00FD5609" w:rsidRPr="00EC5E29" w:rsidRDefault="00FD5609" w:rsidP="00FD5609">
      <w:pPr>
        <w:pStyle w:val="ListParagraph"/>
        <w:spacing w:after="0" w:line="240" w:lineRule="auto"/>
        <w:ind w:left="360"/>
        <w:rPr>
          <w:rFonts w:ascii="Times New Roman" w:eastAsia="Calibri" w:hAnsi="Times New Roman" w:cs="Times New Roman"/>
          <w:b/>
          <w:color w:val="0070C0"/>
          <w:sz w:val="24"/>
          <w:szCs w:val="24"/>
          <w:lang w:eastAsia="en-US"/>
        </w:rPr>
      </w:pPr>
    </w:p>
    <w:p w14:paraId="541E20FC" w14:textId="77777777" w:rsidR="00272039" w:rsidRPr="00B051A3" w:rsidRDefault="00A167D5" w:rsidP="001D5347">
      <w:pPr>
        <w:spacing w:after="0"/>
        <w:jc w:val="both"/>
        <w:rPr>
          <w:rFonts w:ascii="Times New Roman" w:hAnsi="Times New Roman" w:cs="Times New Roman"/>
          <w:b/>
          <w:bCs/>
          <w:sz w:val="24"/>
          <w:szCs w:val="24"/>
        </w:rPr>
      </w:pPr>
      <w:r w:rsidRPr="00B051A3">
        <w:rPr>
          <w:rFonts w:ascii="Times New Roman" w:hAnsi="Times New Roman" w:cs="Times New Roman"/>
          <w:sz w:val="24"/>
          <w:szCs w:val="24"/>
        </w:rPr>
        <w:t xml:space="preserve">CCCM </w:t>
      </w:r>
      <w:r w:rsidR="008C0D95" w:rsidRPr="00B051A3">
        <w:rPr>
          <w:rFonts w:ascii="Times New Roman" w:hAnsi="Times New Roman" w:cs="Times New Roman"/>
          <w:sz w:val="24"/>
          <w:szCs w:val="24"/>
        </w:rPr>
        <w:t>WG</w:t>
      </w:r>
      <w:r w:rsidRPr="00B051A3">
        <w:rPr>
          <w:rFonts w:ascii="Times New Roman" w:hAnsi="Times New Roman" w:cs="Times New Roman"/>
          <w:sz w:val="24"/>
          <w:szCs w:val="24"/>
        </w:rPr>
        <w:t xml:space="preserve"> will be led by UNCHR</w:t>
      </w:r>
      <w:r w:rsidR="00A11E8D" w:rsidRPr="00B051A3">
        <w:rPr>
          <w:rFonts w:ascii="Times New Roman" w:hAnsi="Times New Roman" w:cs="Times New Roman"/>
          <w:sz w:val="24"/>
          <w:szCs w:val="24"/>
        </w:rPr>
        <w:t xml:space="preserve"> with </w:t>
      </w:r>
      <w:r w:rsidR="001D5347" w:rsidRPr="00B051A3">
        <w:rPr>
          <w:rFonts w:ascii="Times New Roman" w:hAnsi="Times New Roman" w:cs="Times New Roman"/>
          <w:sz w:val="24"/>
          <w:szCs w:val="24"/>
        </w:rPr>
        <w:t xml:space="preserve">full </w:t>
      </w:r>
      <w:r w:rsidR="002724CD" w:rsidRPr="00B051A3">
        <w:rPr>
          <w:rFonts w:ascii="Times New Roman" w:hAnsi="Times New Roman" w:cs="Times New Roman"/>
          <w:sz w:val="24"/>
          <w:szCs w:val="24"/>
        </w:rPr>
        <w:t>dedicated CCCM Coordinator</w:t>
      </w:r>
      <w:r w:rsidR="00F276BC" w:rsidRPr="00B051A3">
        <w:rPr>
          <w:rFonts w:ascii="Times New Roman" w:hAnsi="Times New Roman" w:cs="Times New Roman"/>
          <w:sz w:val="24"/>
          <w:szCs w:val="24"/>
        </w:rPr>
        <w:t xml:space="preserve"> </w:t>
      </w:r>
      <w:r w:rsidR="00013405" w:rsidRPr="00B051A3">
        <w:rPr>
          <w:rFonts w:ascii="Times New Roman" w:hAnsi="Times New Roman" w:cs="Times New Roman"/>
          <w:sz w:val="24"/>
          <w:szCs w:val="24"/>
        </w:rPr>
        <w:t>for the duration of the WG</w:t>
      </w:r>
      <w:r w:rsidR="008C0D95" w:rsidRPr="00B051A3">
        <w:rPr>
          <w:rFonts w:ascii="Times New Roman" w:hAnsi="Times New Roman" w:cs="Times New Roman"/>
          <w:sz w:val="24"/>
          <w:szCs w:val="24"/>
        </w:rPr>
        <w:t xml:space="preserve">. </w:t>
      </w:r>
      <w:r w:rsidR="006E65D8" w:rsidRPr="00B051A3">
        <w:rPr>
          <w:rFonts w:ascii="Times New Roman" w:hAnsi="Times New Roman" w:cs="Times New Roman"/>
          <w:sz w:val="24"/>
          <w:szCs w:val="24"/>
        </w:rPr>
        <w:t>C</w:t>
      </w:r>
      <w:r w:rsidRPr="00B051A3">
        <w:rPr>
          <w:rFonts w:ascii="Times New Roman" w:hAnsi="Times New Roman" w:cs="Times New Roman"/>
          <w:sz w:val="24"/>
          <w:szCs w:val="24"/>
        </w:rPr>
        <w:t>o-chair</w:t>
      </w:r>
      <w:r w:rsidR="00546B02" w:rsidRPr="00B051A3">
        <w:rPr>
          <w:rFonts w:ascii="Times New Roman" w:hAnsi="Times New Roman" w:cs="Times New Roman"/>
          <w:sz w:val="24"/>
          <w:szCs w:val="24"/>
        </w:rPr>
        <w:t xml:space="preserve"> </w:t>
      </w:r>
      <w:r w:rsidR="00144CE9" w:rsidRPr="00B051A3">
        <w:rPr>
          <w:rFonts w:ascii="Times New Roman" w:hAnsi="Times New Roman" w:cs="Times New Roman"/>
          <w:sz w:val="24"/>
          <w:szCs w:val="24"/>
        </w:rPr>
        <w:t xml:space="preserve">arrangements to be </w:t>
      </w:r>
      <w:r w:rsidR="00546B02" w:rsidRPr="00B051A3">
        <w:rPr>
          <w:rFonts w:ascii="Times New Roman" w:hAnsi="Times New Roman" w:cs="Times New Roman"/>
          <w:sz w:val="24"/>
          <w:szCs w:val="24"/>
        </w:rPr>
        <w:t xml:space="preserve">to be determined </w:t>
      </w:r>
      <w:r w:rsidR="00074963" w:rsidRPr="00B051A3">
        <w:rPr>
          <w:rFonts w:ascii="Times New Roman" w:hAnsi="Times New Roman" w:cs="Times New Roman"/>
          <w:sz w:val="24"/>
          <w:szCs w:val="24"/>
        </w:rPr>
        <w:t>according to the technical expertise and capacit</w:t>
      </w:r>
      <w:r w:rsidR="00E17483" w:rsidRPr="00B051A3">
        <w:rPr>
          <w:rFonts w:ascii="Times New Roman" w:hAnsi="Times New Roman" w:cs="Times New Roman"/>
          <w:sz w:val="24"/>
          <w:szCs w:val="24"/>
        </w:rPr>
        <w:t>ies</w:t>
      </w:r>
      <w:r w:rsidR="00074963" w:rsidRPr="00B051A3">
        <w:rPr>
          <w:rFonts w:ascii="Times New Roman" w:hAnsi="Times New Roman" w:cs="Times New Roman"/>
          <w:sz w:val="24"/>
          <w:szCs w:val="24"/>
        </w:rPr>
        <w:t xml:space="preserve"> of the interested agenc</w:t>
      </w:r>
      <w:r w:rsidR="000E6121" w:rsidRPr="00B051A3">
        <w:rPr>
          <w:rFonts w:ascii="Times New Roman" w:hAnsi="Times New Roman" w:cs="Times New Roman"/>
          <w:sz w:val="24"/>
          <w:szCs w:val="24"/>
        </w:rPr>
        <w:t>ies</w:t>
      </w:r>
      <w:r w:rsidR="00AC4914" w:rsidRPr="00B051A3">
        <w:rPr>
          <w:rFonts w:ascii="Times New Roman" w:hAnsi="Times New Roman" w:cs="Times New Roman"/>
          <w:sz w:val="24"/>
          <w:szCs w:val="24"/>
        </w:rPr>
        <w:t xml:space="preserve">. </w:t>
      </w:r>
    </w:p>
    <w:p w14:paraId="22E43F30" w14:textId="77777777" w:rsidR="00EC5E29" w:rsidRPr="00B051A3" w:rsidRDefault="00EC5E29" w:rsidP="00EC5E29">
      <w:pPr>
        <w:pStyle w:val="ListParagraph"/>
        <w:spacing w:after="0"/>
        <w:ind w:left="540"/>
        <w:jc w:val="both"/>
        <w:rPr>
          <w:rFonts w:ascii="Times New Roman" w:hAnsi="Times New Roman" w:cs="Times New Roman"/>
          <w:sz w:val="24"/>
          <w:szCs w:val="24"/>
        </w:rPr>
      </w:pPr>
    </w:p>
    <w:p w14:paraId="2958CD89" w14:textId="77777777" w:rsidR="00272039" w:rsidRPr="00EC5E29" w:rsidRDefault="00146F3C" w:rsidP="00EC5E29">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EC5E29">
        <w:rPr>
          <w:rFonts w:ascii="Times New Roman" w:eastAsia="Calibri" w:hAnsi="Times New Roman" w:cs="Times New Roman"/>
          <w:b/>
          <w:color w:val="0070C0"/>
          <w:sz w:val="24"/>
          <w:szCs w:val="24"/>
          <w:lang w:eastAsia="en-US"/>
        </w:rPr>
        <w:t>Responsibilities</w:t>
      </w:r>
      <w:r w:rsidR="002C7DF6" w:rsidRPr="00EC5E29">
        <w:rPr>
          <w:rFonts w:ascii="Times New Roman" w:eastAsia="Calibri" w:hAnsi="Times New Roman" w:cs="Times New Roman"/>
          <w:b/>
          <w:color w:val="0070C0"/>
          <w:sz w:val="24"/>
          <w:szCs w:val="24"/>
          <w:lang w:eastAsia="en-US"/>
        </w:rPr>
        <w:t xml:space="preserve"> and </w:t>
      </w:r>
      <w:r w:rsidR="00FD5609">
        <w:rPr>
          <w:rFonts w:ascii="Times New Roman" w:eastAsia="Calibri" w:hAnsi="Times New Roman" w:cs="Times New Roman"/>
          <w:b/>
          <w:color w:val="0070C0"/>
          <w:sz w:val="24"/>
          <w:szCs w:val="24"/>
          <w:lang w:eastAsia="en-US"/>
        </w:rPr>
        <w:t>A</w:t>
      </w:r>
      <w:r w:rsidR="002C7DF6" w:rsidRPr="00EC5E29">
        <w:rPr>
          <w:rFonts w:ascii="Times New Roman" w:eastAsia="Calibri" w:hAnsi="Times New Roman" w:cs="Times New Roman"/>
          <w:b/>
          <w:color w:val="0070C0"/>
          <w:sz w:val="24"/>
          <w:szCs w:val="24"/>
          <w:lang w:eastAsia="en-US"/>
        </w:rPr>
        <w:t>ccountabilities</w:t>
      </w:r>
    </w:p>
    <w:p w14:paraId="4ED1C3FB" w14:textId="77777777" w:rsidR="00AC4914" w:rsidRPr="00B051A3" w:rsidRDefault="003C2990" w:rsidP="00272039">
      <w:pPr>
        <w:spacing w:after="0"/>
        <w:jc w:val="both"/>
        <w:rPr>
          <w:rFonts w:ascii="Times New Roman" w:hAnsi="Times New Roman" w:cs="Times New Roman"/>
          <w:b/>
          <w:bCs/>
          <w:sz w:val="24"/>
          <w:szCs w:val="24"/>
        </w:rPr>
      </w:pPr>
      <w:r w:rsidRPr="00B051A3">
        <w:rPr>
          <w:rFonts w:ascii="Times New Roman" w:hAnsi="Times New Roman" w:cs="Times New Roman"/>
          <w:b/>
          <w:bCs/>
          <w:sz w:val="24"/>
          <w:szCs w:val="24"/>
        </w:rPr>
        <w:tab/>
      </w:r>
    </w:p>
    <w:p w14:paraId="60584B66" w14:textId="77777777" w:rsidR="00146F3C" w:rsidRPr="00B051A3" w:rsidRDefault="003C2990" w:rsidP="00F276BC">
      <w:pPr>
        <w:spacing w:after="0" w:line="240" w:lineRule="auto"/>
        <w:rPr>
          <w:rFonts w:ascii="Times New Roman" w:hAnsi="Times New Roman" w:cs="Times New Roman"/>
          <w:b/>
          <w:bCs/>
          <w:sz w:val="24"/>
          <w:szCs w:val="24"/>
        </w:rPr>
      </w:pPr>
      <w:r w:rsidRPr="00F276BC">
        <w:rPr>
          <w:rFonts w:ascii="Times New Roman" w:eastAsia="Calibri" w:hAnsi="Times New Roman" w:cs="Times New Roman"/>
          <w:b/>
          <w:color w:val="0070C0"/>
          <w:sz w:val="24"/>
          <w:szCs w:val="24"/>
          <w:lang w:eastAsia="en-US"/>
        </w:rPr>
        <w:t>Co-lea</w:t>
      </w:r>
      <w:r w:rsidR="00F74930">
        <w:rPr>
          <w:rFonts w:ascii="Times New Roman" w:eastAsia="Calibri" w:hAnsi="Times New Roman" w:cs="Times New Roman"/>
          <w:b/>
          <w:color w:val="0070C0"/>
          <w:sz w:val="24"/>
          <w:szCs w:val="24"/>
          <w:lang w:eastAsia="en-US"/>
        </w:rPr>
        <w:t>d</w:t>
      </w:r>
      <w:r w:rsidR="007777F7" w:rsidRPr="00F276BC">
        <w:rPr>
          <w:rFonts w:ascii="Times New Roman" w:eastAsia="Calibri" w:hAnsi="Times New Roman" w:cs="Times New Roman"/>
          <w:b/>
          <w:color w:val="0070C0"/>
          <w:sz w:val="24"/>
          <w:szCs w:val="24"/>
          <w:lang w:eastAsia="en-US"/>
        </w:rPr>
        <w:t>/Co-chair</w:t>
      </w:r>
      <w:r w:rsidRPr="00F276BC">
        <w:rPr>
          <w:rFonts w:ascii="Times New Roman" w:eastAsia="Calibri" w:hAnsi="Times New Roman" w:cs="Times New Roman"/>
          <w:b/>
          <w:color w:val="0070C0"/>
          <w:sz w:val="24"/>
          <w:szCs w:val="24"/>
          <w:lang w:eastAsia="en-US"/>
        </w:rPr>
        <w:t xml:space="preserve">: </w:t>
      </w:r>
    </w:p>
    <w:p w14:paraId="36517261" w14:textId="77777777" w:rsidR="003C2990" w:rsidRPr="00B051A3" w:rsidRDefault="003C2990" w:rsidP="00272039">
      <w:pPr>
        <w:spacing w:after="0"/>
        <w:jc w:val="both"/>
        <w:rPr>
          <w:rFonts w:ascii="Times New Roman" w:hAnsi="Times New Roman" w:cs="Times New Roman"/>
          <w:b/>
          <w:bCs/>
          <w:sz w:val="24"/>
          <w:szCs w:val="24"/>
        </w:rPr>
      </w:pPr>
    </w:p>
    <w:p w14:paraId="6D9DC369" w14:textId="77777777" w:rsidR="0099772B" w:rsidRPr="00B051A3" w:rsidRDefault="0099772B"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Convene and moderate meetings, arrange agendas and speakers, take meeting notes and coordinate CCCM interventions.</w:t>
      </w:r>
    </w:p>
    <w:p w14:paraId="585E7A9F" w14:textId="77777777" w:rsidR="0099772B" w:rsidRPr="00B051A3" w:rsidRDefault="0099772B" w:rsidP="00524490">
      <w:pPr>
        <w:pStyle w:val="ListParagraph"/>
        <w:spacing w:after="0"/>
        <w:ind w:left="540"/>
        <w:jc w:val="both"/>
        <w:rPr>
          <w:rFonts w:ascii="Times New Roman" w:hAnsi="Times New Roman" w:cs="Times New Roman"/>
          <w:sz w:val="24"/>
          <w:szCs w:val="24"/>
        </w:rPr>
      </w:pPr>
    </w:p>
    <w:p w14:paraId="3B92F9C2" w14:textId="77777777" w:rsidR="007A7720" w:rsidRPr="00B051A3" w:rsidRDefault="0099772B"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R</w:t>
      </w:r>
      <w:r w:rsidR="00F013F2" w:rsidRPr="00B051A3">
        <w:rPr>
          <w:rFonts w:ascii="Times New Roman" w:hAnsi="Times New Roman" w:cs="Times New Roman"/>
          <w:sz w:val="24"/>
          <w:szCs w:val="24"/>
        </w:rPr>
        <w:t>epresent the CCCM WG at relevant coordination str</w:t>
      </w:r>
      <w:r w:rsidR="007A7720" w:rsidRPr="00B051A3">
        <w:rPr>
          <w:rFonts w:ascii="Times New Roman" w:hAnsi="Times New Roman" w:cs="Times New Roman"/>
          <w:sz w:val="24"/>
          <w:szCs w:val="24"/>
        </w:rPr>
        <w:t>ucture</w:t>
      </w:r>
      <w:r w:rsidR="00650F96" w:rsidRPr="00B051A3">
        <w:rPr>
          <w:rFonts w:ascii="Times New Roman" w:hAnsi="Times New Roman" w:cs="Times New Roman"/>
          <w:sz w:val="24"/>
          <w:szCs w:val="24"/>
        </w:rPr>
        <w:t>s and f</w:t>
      </w:r>
      <w:r w:rsidR="00F013F2" w:rsidRPr="00B051A3">
        <w:rPr>
          <w:rFonts w:ascii="Times New Roman" w:hAnsi="Times New Roman" w:cs="Times New Roman"/>
          <w:sz w:val="24"/>
          <w:szCs w:val="24"/>
        </w:rPr>
        <w:t xml:space="preserve">acilitate the coordination of national </w:t>
      </w:r>
      <w:r w:rsidR="003961C8" w:rsidRPr="00B051A3">
        <w:rPr>
          <w:rFonts w:ascii="Times New Roman" w:hAnsi="Times New Roman" w:cs="Times New Roman"/>
          <w:sz w:val="24"/>
          <w:szCs w:val="24"/>
        </w:rPr>
        <w:t>CCCM</w:t>
      </w:r>
      <w:r w:rsidR="00F013F2" w:rsidRPr="00B051A3">
        <w:rPr>
          <w:rFonts w:ascii="Times New Roman" w:hAnsi="Times New Roman" w:cs="Times New Roman"/>
          <w:sz w:val="24"/>
          <w:szCs w:val="24"/>
        </w:rPr>
        <w:t xml:space="preserve"> partners and ensure inclusiveness</w:t>
      </w:r>
      <w:r w:rsidR="007A7720" w:rsidRPr="00B051A3">
        <w:rPr>
          <w:rFonts w:ascii="Times New Roman" w:hAnsi="Times New Roman" w:cs="Times New Roman"/>
          <w:sz w:val="24"/>
          <w:szCs w:val="24"/>
        </w:rPr>
        <w:t xml:space="preserve"> </w:t>
      </w:r>
      <w:r w:rsidR="00F013F2" w:rsidRPr="00B051A3">
        <w:rPr>
          <w:rFonts w:ascii="Times New Roman" w:hAnsi="Times New Roman" w:cs="Times New Roman"/>
          <w:sz w:val="24"/>
          <w:szCs w:val="24"/>
        </w:rPr>
        <w:t>at national and regional levels</w:t>
      </w:r>
      <w:r w:rsidR="00723CE2" w:rsidRPr="00B051A3">
        <w:rPr>
          <w:rFonts w:ascii="Times New Roman" w:hAnsi="Times New Roman" w:cs="Times New Roman"/>
          <w:sz w:val="24"/>
          <w:szCs w:val="24"/>
        </w:rPr>
        <w:t xml:space="preserve">. </w:t>
      </w:r>
    </w:p>
    <w:p w14:paraId="108452B5" w14:textId="77777777" w:rsidR="00F013F2" w:rsidRPr="00B051A3" w:rsidRDefault="00F013F2" w:rsidP="00524490">
      <w:pPr>
        <w:pStyle w:val="ListParagraph"/>
        <w:spacing w:after="0"/>
        <w:ind w:left="540"/>
        <w:jc w:val="both"/>
        <w:rPr>
          <w:rFonts w:ascii="Times New Roman" w:hAnsi="Times New Roman" w:cs="Times New Roman"/>
          <w:sz w:val="24"/>
          <w:szCs w:val="24"/>
        </w:rPr>
      </w:pPr>
    </w:p>
    <w:p w14:paraId="3F65AB51" w14:textId="77777777" w:rsidR="00F013F2" w:rsidRPr="00B051A3" w:rsidRDefault="00F013F2"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Ensure </w:t>
      </w:r>
      <w:r w:rsidR="00286198" w:rsidRPr="00B051A3">
        <w:rPr>
          <w:rFonts w:ascii="Times New Roman" w:hAnsi="Times New Roman" w:cs="Times New Roman"/>
          <w:sz w:val="24"/>
          <w:szCs w:val="24"/>
        </w:rPr>
        <w:t xml:space="preserve">CCCM </w:t>
      </w:r>
      <w:r w:rsidR="00723CE2" w:rsidRPr="00B051A3">
        <w:rPr>
          <w:rFonts w:ascii="Times New Roman" w:hAnsi="Times New Roman" w:cs="Times New Roman"/>
          <w:sz w:val="24"/>
          <w:szCs w:val="24"/>
        </w:rPr>
        <w:t>WG</w:t>
      </w:r>
      <w:r w:rsidRPr="00B051A3">
        <w:rPr>
          <w:rFonts w:ascii="Times New Roman" w:hAnsi="Times New Roman" w:cs="Times New Roman"/>
          <w:sz w:val="24"/>
          <w:szCs w:val="24"/>
        </w:rPr>
        <w:t xml:space="preserve"> </w:t>
      </w:r>
      <w:r w:rsidR="00723CE2" w:rsidRPr="00B051A3">
        <w:rPr>
          <w:rFonts w:ascii="Times New Roman" w:hAnsi="Times New Roman" w:cs="Times New Roman"/>
          <w:sz w:val="24"/>
          <w:szCs w:val="24"/>
        </w:rPr>
        <w:t>TORs</w:t>
      </w:r>
      <w:r w:rsidR="00286198" w:rsidRPr="00B051A3">
        <w:rPr>
          <w:rFonts w:ascii="Times New Roman" w:hAnsi="Times New Roman" w:cs="Times New Roman"/>
          <w:sz w:val="24"/>
          <w:szCs w:val="24"/>
        </w:rPr>
        <w:t xml:space="preserve"> </w:t>
      </w:r>
      <w:r w:rsidRPr="00B051A3">
        <w:rPr>
          <w:rFonts w:ascii="Times New Roman" w:hAnsi="Times New Roman" w:cs="Times New Roman"/>
          <w:sz w:val="24"/>
          <w:szCs w:val="24"/>
        </w:rPr>
        <w:t>and</w:t>
      </w:r>
      <w:r w:rsidR="00723CE2" w:rsidRPr="00B051A3">
        <w:rPr>
          <w:rFonts w:ascii="Times New Roman" w:hAnsi="Times New Roman" w:cs="Times New Roman"/>
          <w:sz w:val="24"/>
          <w:szCs w:val="24"/>
        </w:rPr>
        <w:t xml:space="preserve"> </w:t>
      </w:r>
      <w:r w:rsidR="00286198" w:rsidRPr="00B051A3">
        <w:rPr>
          <w:rFonts w:ascii="Times New Roman" w:hAnsi="Times New Roman" w:cs="Times New Roman"/>
          <w:sz w:val="24"/>
          <w:szCs w:val="24"/>
        </w:rPr>
        <w:t>W</w:t>
      </w:r>
      <w:r w:rsidR="00723CE2" w:rsidRPr="00B051A3">
        <w:rPr>
          <w:rFonts w:ascii="Times New Roman" w:hAnsi="Times New Roman" w:cs="Times New Roman"/>
          <w:sz w:val="24"/>
          <w:szCs w:val="24"/>
        </w:rPr>
        <w:t>ork</w:t>
      </w:r>
      <w:r w:rsidRPr="00B051A3">
        <w:rPr>
          <w:rFonts w:ascii="Times New Roman" w:hAnsi="Times New Roman" w:cs="Times New Roman"/>
          <w:sz w:val="24"/>
          <w:szCs w:val="24"/>
        </w:rPr>
        <w:t xml:space="preserve"> </w:t>
      </w:r>
      <w:r w:rsidR="00286198" w:rsidRPr="00B051A3">
        <w:rPr>
          <w:rFonts w:ascii="Times New Roman" w:hAnsi="Times New Roman" w:cs="Times New Roman"/>
          <w:sz w:val="24"/>
          <w:szCs w:val="24"/>
        </w:rPr>
        <w:t>P</w:t>
      </w:r>
      <w:r w:rsidRPr="00B051A3">
        <w:rPr>
          <w:rFonts w:ascii="Times New Roman" w:hAnsi="Times New Roman" w:cs="Times New Roman"/>
          <w:sz w:val="24"/>
          <w:szCs w:val="24"/>
        </w:rPr>
        <w:t xml:space="preserve">lans are in </w:t>
      </w:r>
      <w:proofErr w:type="gramStart"/>
      <w:r w:rsidRPr="00B051A3">
        <w:rPr>
          <w:rFonts w:ascii="Times New Roman" w:hAnsi="Times New Roman" w:cs="Times New Roman"/>
          <w:sz w:val="24"/>
          <w:szCs w:val="24"/>
        </w:rPr>
        <w:t>place, and</w:t>
      </w:r>
      <w:proofErr w:type="gramEnd"/>
      <w:r w:rsidRPr="00B051A3">
        <w:rPr>
          <w:rFonts w:ascii="Times New Roman" w:hAnsi="Times New Roman" w:cs="Times New Roman"/>
          <w:sz w:val="24"/>
          <w:szCs w:val="24"/>
        </w:rPr>
        <w:t xml:space="preserve"> monitoring and reporting on progress</w:t>
      </w:r>
      <w:r w:rsidR="00286198" w:rsidRPr="00B051A3">
        <w:rPr>
          <w:rFonts w:ascii="Times New Roman" w:hAnsi="Times New Roman" w:cs="Times New Roman"/>
          <w:sz w:val="24"/>
          <w:szCs w:val="24"/>
        </w:rPr>
        <w:t xml:space="preserve"> to ICCT.</w:t>
      </w:r>
    </w:p>
    <w:p w14:paraId="3A6A19CB" w14:textId="77777777" w:rsidR="00723CE2" w:rsidRPr="00B051A3" w:rsidRDefault="00723CE2" w:rsidP="00524490">
      <w:pPr>
        <w:pStyle w:val="ListParagraph"/>
        <w:spacing w:after="0"/>
        <w:ind w:left="540"/>
        <w:jc w:val="both"/>
        <w:rPr>
          <w:rFonts w:ascii="Times New Roman" w:hAnsi="Times New Roman" w:cs="Times New Roman"/>
          <w:sz w:val="24"/>
          <w:szCs w:val="24"/>
        </w:rPr>
      </w:pPr>
    </w:p>
    <w:p w14:paraId="136C52A5" w14:textId="77777777" w:rsidR="00F013F2" w:rsidRPr="00B051A3" w:rsidRDefault="00F013F2"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Ensure </w:t>
      </w:r>
      <w:r w:rsidR="00286198" w:rsidRPr="00B051A3">
        <w:rPr>
          <w:rFonts w:ascii="Times New Roman" w:hAnsi="Times New Roman" w:cs="Times New Roman"/>
          <w:sz w:val="24"/>
          <w:szCs w:val="24"/>
        </w:rPr>
        <w:t xml:space="preserve">consolidated/standardized CCCM </w:t>
      </w:r>
      <w:r w:rsidRPr="00B051A3">
        <w:rPr>
          <w:rFonts w:ascii="Times New Roman" w:hAnsi="Times New Roman" w:cs="Times New Roman"/>
          <w:sz w:val="24"/>
          <w:szCs w:val="24"/>
        </w:rPr>
        <w:t xml:space="preserve">information management systems are in place and updated </w:t>
      </w:r>
      <w:r w:rsidR="00286198" w:rsidRPr="00B051A3">
        <w:rPr>
          <w:rFonts w:ascii="Times New Roman" w:hAnsi="Times New Roman" w:cs="Times New Roman"/>
          <w:sz w:val="24"/>
          <w:szCs w:val="24"/>
        </w:rPr>
        <w:t xml:space="preserve">as </w:t>
      </w:r>
      <w:r w:rsidRPr="00B051A3">
        <w:rPr>
          <w:rFonts w:ascii="Times New Roman" w:hAnsi="Times New Roman" w:cs="Times New Roman"/>
          <w:sz w:val="24"/>
          <w:szCs w:val="24"/>
        </w:rPr>
        <w:t>needed.</w:t>
      </w:r>
    </w:p>
    <w:p w14:paraId="3DAB4BDF" w14:textId="77777777" w:rsidR="00286198" w:rsidRPr="00B051A3" w:rsidRDefault="00286198" w:rsidP="00524490">
      <w:pPr>
        <w:pStyle w:val="ListParagraph"/>
        <w:spacing w:after="0"/>
        <w:ind w:left="540"/>
        <w:jc w:val="both"/>
        <w:rPr>
          <w:rFonts w:ascii="Times New Roman" w:hAnsi="Times New Roman" w:cs="Times New Roman"/>
          <w:sz w:val="24"/>
          <w:szCs w:val="24"/>
        </w:rPr>
      </w:pPr>
    </w:p>
    <w:p w14:paraId="6F8A923C" w14:textId="77777777" w:rsidR="00286198" w:rsidRPr="00B051A3" w:rsidRDefault="00F013F2"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Advocate funding</w:t>
      </w:r>
      <w:r w:rsidR="0099772B" w:rsidRPr="00B051A3">
        <w:rPr>
          <w:rFonts w:ascii="Times New Roman" w:hAnsi="Times New Roman" w:cs="Times New Roman"/>
          <w:sz w:val="24"/>
          <w:szCs w:val="24"/>
        </w:rPr>
        <w:t xml:space="preserve"> and resources</w:t>
      </w:r>
      <w:r w:rsidRPr="00B051A3">
        <w:rPr>
          <w:rFonts w:ascii="Times New Roman" w:hAnsi="Times New Roman" w:cs="Times New Roman"/>
          <w:sz w:val="24"/>
          <w:szCs w:val="24"/>
        </w:rPr>
        <w:t xml:space="preserve"> for multi-sectorial need</w:t>
      </w:r>
      <w:r w:rsidR="00117FE0" w:rsidRPr="00B051A3">
        <w:rPr>
          <w:rFonts w:ascii="Times New Roman" w:hAnsi="Times New Roman" w:cs="Times New Roman"/>
          <w:sz w:val="24"/>
          <w:szCs w:val="24"/>
        </w:rPr>
        <w:t>s</w:t>
      </w:r>
      <w:r w:rsidR="0099772B" w:rsidRPr="00B051A3">
        <w:rPr>
          <w:rFonts w:ascii="Times New Roman" w:hAnsi="Times New Roman" w:cs="Times New Roman"/>
          <w:sz w:val="24"/>
          <w:szCs w:val="24"/>
        </w:rPr>
        <w:t xml:space="preserve"> at </w:t>
      </w:r>
      <w:r w:rsidR="00F74930">
        <w:rPr>
          <w:rFonts w:ascii="Times New Roman" w:hAnsi="Times New Roman" w:cs="Times New Roman"/>
          <w:sz w:val="24"/>
          <w:szCs w:val="24"/>
        </w:rPr>
        <w:t>informal</w:t>
      </w:r>
      <w:r w:rsidR="0099772B" w:rsidRPr="00B051A3">
        <w:rPr>
          <w:rFonts w:ascii="Times New Roman" w:hAnsi="Times New Roman" w:cs="Times New Roman"/>
          <w:sz w:val="24"/>
          <w:szCs w:val="24"/>
        </w:rPr>
        <w:t xml:space="preserve"> </w:t>
      </w:r>
      <w:proofErr w:type="gramStart"/>
      <w:r w:rsidR="0099772B" w:rsidRPr="00B051A3">
        <w:rPr>
          <w:rFonts w:ascii="Times New Roman" w:hAnsi="Times New Roman" w:cs="Times New Roman"/>
          <w:sz w:val="24"/>
          <w:szCs w:val="24"/>
        </w:rPr>
        <w:t>settlements,</w:t>
      </w:r>
      <w:r w:rsidR="00117FE0" w:rsidRPr="00B051A3">
        <w:rPr>
          <w:rFonts w:ascii="Times New Roman" w:hAnsi="Times New Roman" w:cs="Times New Roman"/>
          <w:sz w:val="24"/>
          <w:szCs w:val="24"/>
        </w:rPr>
        <w:t xml:space="preserve"> </w:t>
      </w:r>
      <w:r w:rsidR="0043600C" w:rsidRPr="00B051A3">
        <w:rPr>
          <w:rFonts w:ascii="Times New Roman" w:hAnsi="Times New Roman" w:cs="Times New Roman"/>
          <w:sz w:val="24"/>
          <w:szCs w:val="24"/>
        </w:rPr>
        <w:t>and</w:t>
      </w:r>
      <w:proofErr w:type="gramEnd"/>
      <w:r w:rsidR="0043600C" w:rsidRPr="00B051A3">
        <w:rPr>
          <w:rFonts w:ascii="Times New Roman" w:hAnsi="Times New Roman" w:cs="Times New Roman"/>
          <w:sz w:val="24"/>
          <w:szCs w:val="24"/>
        </w:rPr>
        <w:t xml:space="preserve"> promote</w:t>
      </w:r>
      <w:r w:rsidR="00286198" w:rsidRPr="00B051A3">
        <w:rPr>
          <w:rFonts w:ascii="Times New Roman" w:hAnsi="Times New Roman" w:cs="Times New Roman"/>
          <w:sz w:val="24"/>
          <w:szCs w:val="24"/>
        </w:rPr>
        <w:t xml:space="preserve"> attention to </w:t>
      </w:r>
      <w:r w:rsidR="00117FE0" w:rsidRPr="00B051A3">
        <w:rPr>
          <w:rFonts w:ascii="Times New Roman" w:hAnsi="Times New Roman" w:cs="Times New Roman"/>
          <w:sz w:val="24"/>
          <w:szCs w:val="24"/>
        </w:rPr>
        <w:t>the vulnerabl</w:t>
      </w:r>
      <w:r w:rsidR="0099772B" w:rsidRPr="00B051A3">
        <w:rPr>
          <w:rFonts w:ascii="Times New Roman" w:hAnsi="Times New Roman" w:cs="Times New Roman"/>
          <w:sz w:val="24"/>
          <w:szCs w:val="24"/>
        </w:rPr>
        <w:t>e populations</w:t>
      </w:r>
      <w:r w:rsidR="00117FE0" w:rsidRPr="00B051A3">
        <w:rPr>
          <w:rFonts w:ascii="Times New Roman" w:hAnsi="Times New Roman" w:cs="Times New Roman"/>
          <w:sz w:val="24"/>
          <w:szCs w:val="24"/>
        </w:rPr>
        <w:t xml:space="preserve"> living in </w:t>
      </w:r>
      <w:r w:rsidR="0099772B" w:rsidRPr="00B051A3">
        <w:rPr>
          <w:rFonts w:ascii="Times New Roman" w:hAnsi="Times New Roman" w:cs="Times New Roman"/>
          <w:sz w:val="24"/>
          <w:szCs w:val="24"/>
        </w:rPr>
        <w:t xml:space="preserve">IDP </w:t>
      </w:r>
      <w:r w:rsidR="00117FE0" w:rsidRPr="00B051A3">
        <w:rPr>
          <w:rFonts w:ascii="Times New Roman" w:hAnsi="Times New Roman" w:cs="Times New Roman"/>
          <w:sz w:val="24"/>
          <w:szCs w:val="24"/>
        </w:rPr>
        <w:t>sites/settlements</w:t>
      </w:r>
      <w:r w:rsidR="00286198" w:rsidRPr="00B051A3">
        <w:rPr>
          <w:rFonts w:ascii="Times New Roman" w:hAnsi="Times New Roman" w:cs="Times New Roman"/>
          <w:sz w:val="24"/>
          <w:szCs w:val="24"/>
        </w:rPr>
        <w:t xml:space="preserve"> </w:t>
      </w:r>
      <w:r w:rsidR="0043600C" w:rsidRPr="00B051A3">
        <w:rPr>
          <w:rFonts w:ascii="Times New Roman" w:hAnsi="Times New Roman" w:cs="Times New Roman"/>
          <w:sz w:val="24"/>
          <w:szCs w:val="24"/>
        </w:rPr>
        <w:t>as well as</w:t>
      </w:r>
      <w:r w:rsidR="00286198" w:rsidRPr="00B051A3">
        <w:rPr>
          <w:rFonts w:ascii="Times New Roman" w:hAnsi="Times New Roman" w:cs="Times New Roman"/>
          <w:sz w:val="24"/>
          <w:szCs w:val="24"/>
        </w:rPr>
        <w:t xml:space="preserve"> </w:t>
      </w:r>
      <w:r w:rsidR="0043600C" w:rsidRPr="00B051A3">
        <w:rPr>
          <w:rFonts w:ascii="Times New Roman" w:hAnsi="Times New Roman" w:cs="Times New Roman"/>
          <w:sz w:val="24"/>
          <w:szCs w:val="24"/>
        </w:rPr>
        <w:t>ensuring</w:t>
      </w:r>
      <w:r w:rsidR="00286198" w:rsidRPr="00B051A3">
        <w:rPr>
          <w:rFonts w:ascii="Times New Roman" w:hAnsi="Times New Roman" w:cs="Times New Roman"/>
          <w:sz w:val="24"/>
          <w:szCs w:val="24"/>
        </w:rPr>
        <w:t xml:space="preserve"> accountability to affected groups.</w:t>
      </w:r>
    </w:p>
    <w:p w14:paraId="3218FB0A" w14:textId="77777777" w:rsidR="00F013F2" w:rsidRPr="00B051A3" w:rsidRDefault="00F013F2" w:rsidP="00524490">
      <w:pPr>
        <w:pStyle w:val="ListParagraph"/>
        <w:spacing w:after="0"/>
        <w:ind w:left="540"/>
        <w:jc w:val="both"/>
        <w:rPr>
          <w:rFonts w:ascii="Times New Roman" w:hAnsi="Times New Roman" w:cs="Times New Roman"/>
          <w:sz w:val="24"/>
          <w:szCs w:val="24"/>
        </w:rPr>
      </w:pPr>
    </w:p>
    <w:p w14:paraId="03637033" w14:textId="77777777" w:rsidR="00F013F2" w:rsidRPr="00B051A3" w:rsidRDefault="00F013F2"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Promote </w:t>
      </w:r>
      <w:r w:rsidR="0043600C" w:rsidRPr="00B051A3">
        <w:rPr>
          <w:rFonts w:ascii="Times New Roman" w:hAnsi="Times New Roman" w:cs="Times New Roman"/>
          <w:sz w:val="24"/>
          <w:szCs w:val="24"/>
        </w:rPr>
        <w:t xml:space="preserve">standardized and </w:t>
      </w:r>
      <w:r w:rsidRPr="00B051A3">
        <w:rPr>
          <w:rFonts w:ascii="Times New Roman" w:hAnsi="Times New Roman" w:cs="Times New Roman"/>
          <w:sz w:val="24"/>
          <w:szCs w:val="24"/>
        </w:rPr>
        <w:t xml:space="preserve">good </w:t>
      </w:r>
      <w:r w:rsidR="007C1276" w:rsidRPr="00B051A3">
        <w:rPr>
          <w:rFonts w:ascii="Times New Roman" w:hAnsi="Times New Roman" w:cs="Times New Roman"/>
          <w:sz w:val="24"/>
          <w:szCs w:val="24"/>
        </w:rPr>
        <w:t xml:space="preserve">CCCM </w:t>
      </w:r>
      <w:r w:rsidRPr="00B051A3">
        <w:rPr>
          <w:rFonts w:ascii="Times New Roman" w:hAnsi="Times New Roman" w:cs="Times New Roman"/>
          <w:sz w:val="24"/>
          <w:szCs w:val="24"/>
        </w:rPr>
        <w:t>practice</w:t>
      </w:r>
      <w:r w:rsidR="00EE1C9D" w:rsidRPr="00B051A3">
        <w:rPr>
          <w:rFonts w:ascii="Times New Roman" w:hAnsi="Times New Roman" w:cs="Times New Roman"/>
          <w:sz w:val="24"/>
          <w:szCs w:val="24"/>
        </w:rPr>
        <w:t>s</w:t>
      </w:r>
      <w:r w:rsidRPr="00B051A3">
        <w:rPr>
          <w:rFonts w:ascii="Times New Roman" w:hAnsi="Times New Roman" w:cs="Times New Roman"/>
          <w:sz w:val="24"/>
          <w:szCs w:val="24"/>
        </w:rPr>
        <w:t>, including participatory approaches.</w:t>
      </w:r>
    </w:p>
    <w:p w14:paraId="18D40588" w14:textId="77777777" w:rsidR="00F013F2" w:rsidRPr="00B051A3" w:rsidRDefault="00F013F2" w:rsidP="00524490">
      <w:pPr>
        <w:pStyle w:val="ListParagraph"/>
        <w:spacing w:after="0"/>
        <w:ind w:left="540"/>
        <w:jc w:val="both"/>
        <w:rPr>
          <w:rFonts w:ascii="Times New Roman" w:hAnsi="Times New Roman" w:cs="Times New Roman"/>
          <w:sz w:val="24"/>
          <w:szCs w:val="24"/>
        </w:rPr>
      </w:pPr>
    </w:p>
    <w:p w14:paraId="18E5044E" w14:textId="77777777" w:rsidR="00EE1C9D" w:rsidRPr="00B051A3" w:rsidRDefault="007C1276"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Contribute to the development of</w:t>
      </w:r>
      <w:r w:rsidR="00F013F2" w:rsidRPr="00B051A3">
        <w:rPr>
          <w:rFonts w:ascii="Times New Roman" w:hAnsi="Times New Roman" w:cs="Times New Roman"/>
          <w:sz w:val="24"/>
          <w:szCs w:val="24"/>
        </w:rPr>
        <w:t xml:space="preserve"> national/local contingency plans in case of further displacement or crisis</w:t>
      </w:r>
      <w:r w:rsidRPr="00B051A3">
        <w:rPr>
          <w:rFonts w:ascii="Times New Roman" w:hAnsi="Times New Roman" w:cs="Times New Roman"/>
          <w:sz w:val="24"/>
          <w:szCs w:val="24"/>
        </w:rPr>
        <w:t xml:space="preserve"> </w:t>
      </w:r>
      <w:r w:rsidR="00F013F2" w:rsidRPr="00B051A3">
        <w:rPr>
          <w:rFonts w:ascii="Times New Roman" w:hAnsi="Times New Roman" w:cs="Times New Roman"/>
          <w:sz w:val="24"/>
          <w:szCs w:val="24"/>
        </w:rPr>
        <w:t>in displacement regions.</w:t>
      </w:r>
    </w:p>
    <w:p w14:paraId="24E2EC45" w14:textId="77777777" w:rsidR="00EE1C9D" w:rsidRPr="00B051A3" w:rsidRDefault="00EE1C9D" w:rsidP="00524490">
      <w:pPr>
        <w:pStyle w:val="ListParagraph"/>
        <w:spacing w:after="0"/>
        <w:ind w:left="540"/>
        <w:jc w:val="both"/>
        <w:rPr>
          <w:rFonts w:ascii="Times New Roman" w:hAnsi="Times New Roman" w:cs="Times New Roman"/>
          <w:sz w:val="24"/>
          <w:szCs w:val="24"/>
        </w:rPr>
      </w:pPr>
    </w:p>
    <w:p w14:paraId="308ED4EE" w14:textId="77777777" w:rsidR="0099772B" w:rsidRPr="00B051A3" w:rsidRDefault="00EE1C9D"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Co-lead/Co-chairs </w:t>
      </w:r>
      <w:r w:rsidR="0B5F68B0" w:rsidRPr="00B051A3">
        <w:rPr>
          <w:rFonts w:ascii="Times New Roman" w:hAnsi="Times New Roman" w:cs="Times New Roman"/>
          <w:sz w:val="24"/>
          <w:szCs w:val="24"/>
        </w:rPr>
        <w:t>will not represent their respective entity while serving as co-chairs but rather act as impartial moderators and coordinators of the group.</w:t>
      </w:r>
    </w:p>
    <w:p w14:paraId="728B7B56" w14:textId="77777777" w:rsidR="0099772B" w:rsidRPr="00B051A3" w:rsidRDefault="0099772B" w:rsidP="00524490">
      <w:pPr>
        <w:pStyle w:val="ListParagraph"/>
        <w:spacing w:after="0"/>
        <w:ind w:left="540"/>
        <w:jc w:val="both"/>
        <w:rPr>
          <w:rFonts w:ascii="Times New Roman" w:hAnsi="Times New Roman" w:cs="Times New Roman"/>
          <w:sz w:val="24"/>
          <w:szCs w:val="24"/>
        </w:rPr>
      </w:pPr>
    </w:p>
    <w:p w14:paraId="6C077A04" w14:textId="77777777" w:rsidR="00546B02" w:rsidRPr="00B051A3" w:rsidRDefault="0B5F68B0" w:rsidP="00524490">
      <w:pPr>
        <w:pStyle w:val="ListParagraph"/>
        <w:numPr>
          <w:ilvl w:val="0"/>
          <w:numId w:val="4"/>
        </w:numPr>
        <w:spacing w:after="0"/>
        <w:jc w:val="both"/>
        <w:rPr>
          <w:rFonts w:ascii="Times New Roman" w:hAnsi="Times New Roman" w:cs="Times New Roman"/>
          <w:sz w:val="24"/>
          <w:szCs w:val="24"/>
        </w:rPr>
      </w:pPr>
      <w:r w:rsidRPr="00B051A3">
        <w:rPr>
          <w:rFonts w:ascii="Times New Roman" w:hAnsi="Times New Roman" w:cs="Times New Roman"/>
          <w:sz w:val="24"/>
          <w:szCs w:val="24"/>
        </w:rPr>
        <w:t>They will be the focal points for CCCM issues that arise across the response. They will also maintain the Working group mailing list.</w:t>
      </w:r>
    </w:p>
    <w:p w14:paraId="75E0DB51" w14:textId="77777777" w:rsidR="00546B02" w:rsidRPr="00B051A3" w:rsidRDefault="00546B02" w:rsidP="3D46E334">
      <w:pPr>
        <w:spacing w:after="0"/>
        <w:jc w:val="both"/>
        <w:rPr>
          <w:rFonts w:ascii="Times New Roman" w:hAnsi="Times New Roman" w:cs="Times New Roman"/>
          <w:b/>
          <w:bCs/>
          <w:sz w:val="24"/>
          <w:szCs w:val="24"/>
        </w:rPr>
      </w:pPr>
    </w:p>
    <w:p w14:paraId="4E4AB9F8" w14:textId="77777777" w:rsidR="00546B02" w:rsidRDefault="6CA55F11" w:rsidP="000C65AD">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sidRPr="000C65AD">
        <w:rPr>
          <w:rFonts w:ascii="Times New Roman" w:eastAsia="Calibri" w:hAnsi="Times New Roman" w:cs="Times New Roman"/>
          <w:b/>
          <w:color w:val="0070C0"/>
          <w:sz w:val="24"/>
          <w:szCs w:val="24"/>
          <w:lang w:eastAsia="en-US"/>
        </w:rPr>
        <w:t xml:space="preserve">Frequency of </w:t>
      </w:r>
      <w:r w:rsidR="406E0A90" w:rsidRPr="000C65AD">
        <w:rPr>
          <w:rFonts w:ascii="Times New Roman" w:eastAsia="Calibri" w:hAnsi="Times New Roman" w:cs="Times New Roman"/>
          <w:b/>
          <w:color w:val="0070C0"/>
          <w:sz w:val="24"/>
          <w:szCs w:val="24"/>
          <w:lang w:eastAsia="en-US"/>
        </w:rPr>
        <w:t>M</w:t>
      </w:r>
      <w:r w:rsidRPr="000C65AD">
        <w:rPr>
          <w:rFonts w:ascii="Times New Roman" w:eastAsia="Calibri" w:hAnsi="Times New Roman" w:cs="Times New Roman"/>
          <w:b/>
          <w:color w:val="0070C0"/>
          <w:sz w:val="24"/>
          <w:szCs w:val="24"/>
          <w:lang w:eastAsia="en-US"/>
        </w:rPr>
        <w:t xml:space="preserve">eetings and </w:t>
      </w:r>
      <w:r w:rsidR="3F0F3918" w:rsidRPr="000C65AD">
        <w:rPr>
          <w:rFonts w:ascii="Times New Roman" w:eastAsia="Calibri" w:hAnsi="Times New Roman" w:cs="Times New Roman"/>
          <w:b/>
          <w:color w:val="0070C0"/>
          <w:sz w:val="24"/>
          <w:szCs w:val="24"/>
          <w:lang w:eastAsia="en-US"/>
        </w:rPr>
        <w:t>R</w:t>
      </w:r>
      <w:r w:rsidRPr="000C65AD">
        <w:rPr>
          <w:rFonts w:ascii="Times New Roman" w:eastAsia="Calibri" w:hAnsi="Times New Roman" w:cs="Times New Roman"/>
          <w:b/>
          <w:color w:val="0070C0"/>
          <w:sz w:val="24"/>
          <w:szCs w:val="24"/>
          <w:lang w:eastAsia="en-US"/>
        </w:rPr>
        <w:t xml:space="preserve">eporting </w:t>
      </w:r>
      <w:r w:rsidR="09818C2E" w:rsidRPr="000C65AD">
        <w:rPr>
          <w:rFonts w:ascii="Times New Roman" w:eastAsia="Calibri" w:hAnsi="Times New Roman" w:cs="Times New Roman"/>
          <w:b/>
          <w:color w:val="0070C0"/>
          <w:sz w:val="24"/>
          <w:szCs w:val="24"/>
          <w:lang w:eastAsia="en-US"/>
        </w:rPr>
        <w:t>A</w:t>
      </w:r>
      <w:r w:rsidRPr="000C65AD">
        <w:rPr>
          <w:rFonts w:ascii="Times New Roman" w:eastAsia="Calibri" w:hAnsi="Times New Roman" w:cs="Times New Roman"/>
          <w:b/>
          <w:color w:val="0070C0"/>
          <w:sz w:val="24"/>
          <w:szCs w:val="24"/>
          <w:lang w:eastAsia="en-US"/>
        </w:rPr>
        <w:t>rrangements</w:t>
      </w:r>
    </w:p>
    <w:p w14:paraId="23CD4F90" w14:textId="77777777" w:rsidR="003109FD" w:rsidRPr="000C65AD" w:rsidRDefault="003109FD" w:rsidP="003109FD">
      <w:pPr>
        <w:pStyle w:val="ListParagraph"/>
        <w:spacing w:after="0" w:line="240" w:lineRule="auto"/>
        <w:ind w:left="360"/>
        <w:rPr>
          <w:rFonts w:ascii="Times New Roman" w:eastAsia="Calibri" w:hAnsi="Times New Roman" w:cs="Times New Roman"/>
          <w:b/>
          <w:color w:val="0070C0"/>
          <w:sz w:val="24"/>
          <w:szCs w:val="24"/>
          <w:lang w:eastAsia="en-US"/>
        </w:rPr>
      </w:pPr>
    </w:p>
    <w:p w14:paraId="16721371" w14:textId="77777777" w:rsidR="00546B02" w:rsidRPr="00B051A3" w:rsidRDefault="63EDC72F" w:rsidP="00524490">
      <w:pPr>
        <w:pStyle w:val="ListParagraph"/>
        <w:numPr>
          <w:ilvl w:val="0"/>
          <w:numId w:val="4"/>
        </w:numPr>
        <w:spacing w:after="0"/>
        <w:jc w:val="both"/>
        <w:rPr>
          <w:rFonts w:ascii="Times New Roman" w:eastAsia="Times New Roman" w:hAnsi="Times New Roman" w:cs="Times New Roman"/>
          <w:b/>
          <w:bCs/>
          <w:sz w:val="24"/>
          <w:szCs w:val="24"/>
        </w:rPr>
      </w:pPr>
      <w:r w:rsidRPr="00B051A3">
        <w:rPr>
          <w:rFonts w:ascii="Times New Roman" w:hAnsi="Times New Roman" w:cs="Times New Roman"/>
          <w:sz w:val="24"/>
          <w:szCs w:val="24"/>
        </w:rPr>
        <w:t xml:space="preserve">The CCCM will meet at least every </w:t>
      </w:r>
      <w:r w:rsidR="00F74930">
        <w:rPr>
          <w:rFonts w:ascii="Times New Roman" w:hAnsi="Times New Roman" w:cs="Times New Roman"/>
          <w:sz w:val="24"/>
          <w:szCs w:val="24"/>
        </w:rPr>
        <w:t>fortnight</w:t>
      </w:r>
      <w:r w:rsidRPr="00B051A3">
        <w:rPr>
          <w:rFonts w:ascii="Times New Roman" w:hAnsi="Times New Roman" w:cs="Times New Roman"/>
          <w:sz w:val="24"/>
          <w:szCs w:val="24"/>
        </w:rPr>
        <w:t xml:space="preserve">, with additional ad hoc meetings to be called as and when needed, as determined by the co-chairs. </w:t>
      </w:r>
    </w:p>
    <w:p w14:paraId="31609E82" w14:textId="77777777" w:rsidR="00524490" w:rsidRPr="00B051A3" w:rsidRDefault="00524490" w:rsidP="00524490">
      <w:pPr>
        <w:spacing w:after="0"/>
        <w:ind w:left="180"/>
        <w:jc w:val="both"/>
        <w:rPr>
          <w:rFonts w:ascii="Times New Roman" w:eastAsia="Times New Roman" w:hAnsi="Times New Roman" w:cs="Times New Roman"/>
          <w:b/>
          <w:bCs/>
          <w:sz w:val="24"/>
          <w:szCs w:val="24"/>
        </w:rPr>
      </w:pPr>
    </w:p>
    <w:p w14:paraId="62ADAD80" w14:textId="77777777" w:rsidR="00546B02" w:rsidRDefault="63EDC72F" w:rsidP="00524490">
      <w:pPr>
        <w:pStyle w:val="ListParagraph"/>
        <w:numPr>
          <w:ilvl w:val="0"/>
          <w:numId w:val="4"/>
        </w:numPr>
        <w:spacing w:after="0"/>
        <w:jc w:val="both"/>
        <w:rPr>
          <w:b/>
          <w:bCs/>
          <w:sz w:val="24"/>
          <w:szCs w:val="24"/>
        </w:rPr>
      </w:pPr>
      <w:r w:rsidRPr="00B051A3">
        <w:rPr>
          <w:rFonts w:ascii="Times New Roman" w:hAnsi="Times New Roman" w:cs="Times New Roman"/>
          <w:sz w:val="24"/>
          <w:szCs w:val="24"/>
        </w:rPr>
        <w:t xml:space="preserve">The CCCM is accountable to and reports to the ICCT on operational issues. A representative of the WG will also be expected to present regularly (once every 6-8 weeks) at the HCT as one of its mandatory areas of responsibility and to attend fortnightly ICCT meetings. </w:t>
      </w:r>
    </w:p>
    <w:p w14:paraId="3BE60442" w14:textId="77777777" w:rsidR="3D46E334" w:rsidRPr="00B051A3" w:rsidRDefault="3D46E334" w:rsidP="3D46E334">
      <w:pPr>
        <w:spacing w:after="0"/>
        <w:jc w:val="both"/>
        <w:rPr>
          <w:rFonts w:ascii="Times New Roman" w:hAnsi="Times New Roman" w:cs="Times New Roman"/>
          <w:b/>
          <w:bCs/>
          <w:sz w:val="24"/>
          <w:szCs w:val="24"/>
        </w:rPr>
      </w:pPr>
    </w:p>
    <w:p w14:paraId="023E1C04" w14:textId="77777777" w:rsidR="00662FD7" w:rsidRDefault="00987253" w:rsidP="000C65AD">
      <w:pPr>
        <w:pStyle w:val="ListParagraph"/>
        <w:numPr>
          <w:ilvl w:val="0"/>
          <w:numId w:val="14"/>
        </w:numPr>
        <w:spacing w:after="0" w:line="240" w:lineRule="auto"/>
        <w:ind w:left="360"/>
        <w:rPr>
          <w:rFonts w:ascii="Times New Roman" w:eastAsia="Calibri" w:hAnsi="Times New Roman" w:cs="Times New Roman"/>
          <w:b/>
          <w:color w:val="0070C0"/>
          <w:sz w:val="24"/>
          <w:szCs w:val="24"/>
          <w:lang w:eastAsia="en-US"/>
        </w:rPr>
      </w:pPr>
      <w:r>
        <w:rPr>
          <w:rFonts w:ascii="Times New Roman" w:eastAsia="Calibri" w:hAnsi="Times New Roman" w:cs="Times New Roman"/>
          <w:b/>
          <w:color w:val="0070C0"/>
          <w:sz w:val="24"/>
          <w:szCs w:val="24"/>
          <w:lang w:eastAsia="en-US"/>
        </w:rPr>
        <w:t xml:space="preserve">CCCM Working Group </w:t>
      </w:r>
      <w:r w:rsidR="00662FD7" w:rsidRPr="000C65AD">
        <w:rPr>
          <w:rFonts w:ascii="Times New Roman" w:eastAsia="Calibri" w:hAnsi="Times New Roman" w:cs="Times New Roman"/>
          <w:b/>
          <w:color w:val="0070C0"/>
          <w:sz w:val="24"/>
          <w:szCs w:val="24"/>
          <w:lang w:eastAsia="en-US"/>
        </w:rPr>
        <w:t>Membership</w:t>
      </w:r>
    </w:p>
    <w:p w14:paraId="23C5763C" w14:textId="77777777" w:rsidR="000C65AD" w:rsidRPr="000C65AD" w:rsidRDefault="000C65AD" w:rsidP="000C65AD">
      <w:pPr>
        <w:pStyle w:val="ListParagraph"/>
        <w:spacing w:after="0" w:line="240" w:lineRule="auto"/>
        <w:ind w:left="360"/>
        <w:rPr>
          <w:rFonts w:ascii="Times New Roman" w:eastAsia="Calibri" w:hAnsi="Times New Roman" w:cs="Times New Roman"/>
          <w:b/>
          <w:color w:val="0070C0"/>
          <w:sz w:val="24"/>
          <w:szCs w:val="24"/>
          <w:lang w:eastAsia="en-US"/>
        </w:rPr>
      </w:pPr>
    </w:p>
    <w:p w14:paraId="695598CA" w14:textId="77777777" w:rsidR="00662FD7" w:rsidRPr="00B051A3" w:rsidRDefault="002A1277" w:rsidP="3D46E334">
      <w:p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Based on initial meeting: </w:t>
      </w:r>
      <w:r w:rsidR="0003268D" w:rsidRPr="00B051A3">
        <w:rPr>
          <w:rFonts w:ascii="Times New Roman" w:hAnsi="Times New Roman" w:cs="Times New Roman"/>
          <w:sz w:val="24"/>
          <w:szCs w:val="24"/>
        </w:rPr>
        <w:t xml:space="preserve">UNHCR, IOM, </w:t>
      </w:r>
      <w:r w:rsidR="00D73A15" w:rsidRPr="00B051A3">
        <w:rPr>
          <w:rFonts w:ascii="Times New Roman" w:hAnsi="Times New Roman" w:cs="Times New Roman"/>
          <w:sz w:val="24"/>
          <w:szCs w:val="24"/>
        </w:rPr>
        <w:t xml:space="preserve">ACTED, </w:t>
      </w:r>
      <w:r w:rsidR="0003268D" w:rsidRPr="00B051A3">
        <w:rPr>
          <w:rFonts w:ascii="Times New Roman" w:hAnsi="Times New Roman" w:cs="Times New Roman"/>
          <w:sz w:val="24"/>
          <w:szCs w:val="24"/>
        </w:rPr>
        <w:t>NRC, REACH, DRC, UNHABITAT</w:t>
      </w:r>
      <w:r w:rsidR="00236B01" w:rsidRPr="00B051A3">
        <w:rPr>
          <w:rFonts w:ascii="Times New Roman" w:hAnsi="Times New Roman" w:cs="Times New Roman"/>
          <w:sz w:val="24"/>
          <w:szCs w:val="24"/>
        </w:rPr>
        <w:t xml:space="preserve">, </w:t>
      </w:r>
      <w:r w:rsidR="00C85F31" w:rsidRPr="00B051A3">
        <w:rPr>
          <w:rFonts w:ascii="Times New Roman" w:hAnsi="Times New Roman" w:cs="Times New Roman"/>
          <w:sz w:val="24"/>
          <w:szCs w:val="24"/>
        </w:rPr>
        <w:t xml:space="preserve">OCHA, </w:t>
      </w:r>
      <w:proofErr w:type="spellStart"/>
      <w:r w:rsidR="00C85F31" w:rsidRPr="00B051A3">
        <w:rPr>
          <w:rFonts w:ascii="Times New Roman" w:hAnsi="Times New Roman" w:cs="Times New Roman"/>
          <w:sz w:val="24"/>
          <w:szCs w:val="24"/>
        </w:rPr>
        <w:t>iMMAP</w:t>
      </w:r>
      <w:proofErr w:type="spellEnd"/>
      <w:r w:rsidR="00C85F31" w:rsidRPr="00B051A3">
        <w:rPr>
          <w:rFonts w:ascii="Times New Roman" w:hAnsi="Times New Roman" w:cs="Times New Roman"/>
          <w:sz w:val="24"/>
          <w:szCs w:val="24"/>
        </w:rPr>
        <w:t xml:space="preserve">, </w:t>
      </w:r>
      <w:r w:rsidR="004A571F" w:rsidRPr="00B051A3">
        <w:rPr>
          <w:rFonts w:ascii="Times New Roman" w:hAnsi="Times New Roman" w:cs="Times New Roman"/>
          <w:sz w:val="24"/>
          <w:szCs w:val="24"/>
        </w:rPr>
        <w:t xml:space="preserve">Education cluster, </w:t>
      </w:r>
      <w:proofErr w:type="spellStart"/>
      <w:r w:rsidR="004A571F" w:rsidRPr="00B051A3">
        <w:rPr>
          <w:rFonts w:ascii="Times New Roman" w:hAnsi="Times New Roman" w:cs="Times New Roman"/>
          <w:sz w:val="24"/>
          <w:szCs w:val="24"/>
        </w:rPr>
        <w:t>ProCap</w:t>
      </w:r>
      <w:proofErr w:type="spellEnd"/>
      <w:r w:rsidR="004A571F" w:rsidRPr="00B051A3">
        <w:rPr>
          <w:rFonts w:ascii="Times New Roman" w:hAnsi="Times New Roman" w:cs="Times New Roman"/>
          <w:sz w:val="24"/>
          <w:szCs w:val="24"/>
        </w:rPr>
        <w:t xml:space="preserve">, </w:t>
      </w:r>
      <w:r w:rsidR="00D00C49" w:rsidRPr="00B051A3">
        <w:rPr>
          <w:rFonts w:ascii="Times New Roman" w:hAnsi="Times New Roman" w:cs="Times New Roman"/>
          <w:sz w:val="24"/>
          <w:szCs w:val="24"/>
        </w:rPr>
        <w:t>CVWG, Protection Cluster, ESNFI Cluster</w:t>
      </w:r>
      <w:r w:rsidR="00AC1053" w:rsidRPr="00B051A3">
        <w:rPr>
          <w:rFonts w:ascii="Times New Roman" w:hAnsi="Times New Roman" w:cs="Times New Roman"/>
          <w:sz w:val="24"/>
          <w:szCs w:val="24"/>
        </w:rPr>
        <w:t xml:space="preserve">, </w:t>
      </w:r>
      <w:proofErr w:type="spellStart"/>
      <w:r w:rsidR="00AC1053" w:rsidRPr="00B051A3">
        <w:rPr>
          <w:rFonts w:ascii="Times New Roman" w:hAnsi="Times New Roman" w:cs="Times New Roman"/>
          <w:sz w:val="24"/>
          <w:szCs w:val="24"/>
        </w:rPr>
        <w:t>GiHA</w:t>
      </w:r>
      <w:proofErr w:type="spellEnd"/>
      <w:r w:rsidR="00FB6581" w:rsidRPr="00B051A3">
        <w:rPr>
          <w:rFonts w:ascii="Times New Roman" w:hAnsi="Times New Roman" w:cs="Times New Roman"/>
          <w:sz w:val="24"/>
          <w:szCs w:val="24"/>
        </w:rPr>
        <w:t>, AAP</w:t>
      </w:r>
      <w:r w:rsidR="004D662C">
        <w:rPr>
          <w:rFonts w:ascii="Times New Roman" w:hAnsi="Times New Roman" w:cs="Times New Roman"/>
          <w:sz w:val="24"/>
          <w:szCs w:val="24"/>
        </w:rPr>
        <w:t xml:space="preserve"> WG CH</w:t>
      </w:r>
      <w:r w:rsidR="009F7DFA" w:rsidRPr="00B051A3">
        <w:rPr>
          <w:rFonts w:ascii="Times New Roman" w:hAnsi="Times New Roman" w:cs="Times New Roman"/>
          <w:sz w:val="24"/>
          <w:szCs w:val="24"/>
        </w:rPr>
        <w:t>, GENCAP/Gender Advisor</w:t>
      </w:r>
      <w:r w:rsidR="00AC1053" w:rsidRPr="00B051A3">
        <w:rPr>
          <w:rFonts w:ascii="Times New Roman" w:hAnsi="Times New Roman" w:cs="Times New Roman"/>
          <w:sz w:val="24"/>
          <w:szCs w:val="24"/>
        </w:rPr>
        <w:t xml:space="preserve">. </w:t>
      </w:r>
    </w:p>
    <w:p w14:paraId="13D368AF" w14:textId="77777777" w:rsidR="00662FD7" w:rsidRPr="00B051A3" w:rsidRDefault="00662FD7" w:rsidP="3D46E334">
      <w:pPr>
        <w:spacing w:after="0"/>
        <w:jc w:val="both"/>
        <w:rPr>
          <w:rFonts w:ascii="Times New Roman" w:hAnsi="Times New Roman" w:cs="Times New Roman"/>
          <w:sz w:val="24"/>
          <w:szCs w:val="24"/>
        </w:rPr>
      </w:pPr>
    </w:p>
    <w:p w14:paraId="3063B93F" w14:textId="77777777" w:rsidR="00662FD7" w:rsidRPr="00B051A3" w:rsidRDefault="6FF2C6C1" w:rsidP="3D46E334">
      <w:pPr>
        <w:spacing w:after="0"/>
        <w:jc w:val="both"/>
        <w:rPr>
          <w:rFonts w:ascii="Times New Roman" w:hAnsi="Times New Roman" w:cs="Times New Roman"/>
          <w:sz w:val="24"/>
          <w:szCs w:val="24"/>
        </w:rPr>
      </w:pPr>
      <w:r w:rsidRPr="00B051A3">
        <w:rPr>
          <w:rFonts w:ascii="Times New Roman" w:hAnsi="Times New Roman" w:cs="Times New Roman"/>
          <w:sz w:val="24"/>
          <w:szCs w:val="24"/>
        </w:rPr>
        <w:t xml:space="preserve">The CCCM membership will be open to all humanitarian and development UN and NGO partners (both national and international) interested in contributing to this area of work. Additional presenters and interested parties may be invited on an ad hoc basis to present or join discussions as relevant. Separate work streams / sub-groups may be established as needed to focus on specific themes or projects.  Participating </w:t>
      </w:r>
      <w:r w:rsidR="00FD5609" w:rsidRPr="00B051A3">
        <w:rPr>
          <w:rFonts w:ascii="Times New Roman" w:hAnsi="Times New Roman" w:cs="Times New Roman"/>
          <w:sz w:val="24"/>
          <w:szCs w:val="24"/>
        </w:rPr>
        <w:t>organizations</w:t>
      </w:r>
      <w:r w:rsidRPr="00B051A3">
        <w:rPr>
          <w:rFonts w:ascii="Times New Roman" w:hAnsi="Times New Roman" w:cs="Times New Roman"/>
          <w:sz w:val="24"/>
          <w:szCs w:val="24"/>
        </w:rPr>
        <w:t xml:space="preserve"> should nominate a focal point for communications on these topics. Membership implies active participation in projects initiated by the Working Group.</w:t>
      </w:r>
    </w:p>
    <w:p w14:paraId="7CC67E26" w14:textId="77777777" w:rsidR="00662FD7" w:rsidRPr="00B051A3" w:rsidRDefault="00662FD7" w:rsidP="3D46E334">
      <w:pPr>
        <w:spacing w:after="0"/>
        <w:jc w:val="both"/>
        <w:rPr>
          <w:rFonts w:ascii="Times New Roman" w:hAnsi="Times New Roman" w:cs="Times New Roman"/>
          <w:sz w:val="24"/>
          <w:szCs w:val="24"/>
        </w:rPr>
      </w:pPr>
    </w:p>
    <w:p w14:paraId="65E276F5" w14:textId="63982FFE" w:rsidR="00184D1F" w:rsidRDefault="73910C2B" w:rsidP="3D46E334">
      <w:pPr>
        <w:spacing w:after="0"/>
        <w:jc w:val="both"/>
        <w:rPr>
          <w:rFonts w:ascii="Times New Roman" w:hAnsi="Times New Roman" w:cs="Times New Roman"/>
          <w:sz w:val="24"/>
          <w:szCs w:val="24"/>
        </w:rPr>
      </w:pPr>
      <w:r w:rsidRPr="00D25011">
        <w:rPr>
          <w:rFonts w:ascii="Times New Roman" w:hAnsi="Times New Roman" w:cs="Times New Roman"/>
          <w:sz w:val="24"/>
          <w:szCs w:val="24"/>
        </w:rPr>
        <w:t>The Terms of References</w:t>
      </w:r>
      <w:r w:rsidR="000C65AD" w:rsidRPr="00D25011">
        <w:rPr>
          <w:rFonts w:ascii="Times New Roman" w:hAnsi="Times New Roman" w:cs="Times New Roman"/>
          <w:sz w:val="24"/>
          <w:szCs w:val="24"/>
        </w:rPr>
        <w:t xml:space="preserve"> </w:t>
      </w:r>
      <w:r w:rsidRPr="00D25011">
        <w:rPr>
          <w:rFonts w:ascii="Times New Roman" w:hAnsi="Times New Roman" w:cs="Times New Roman"/>
          <w:sz w:val="24"/>
          <w:szCs w:val="24"/>
        </w:rPr>
        <w:t>of the</w:t>
      </w:r>
      <w:r w:rsidR="000C65AD" w:rsidRPr="00D25011">
        <w:rPr>
          <w:rFonts w:ascii="Times New Roman" w:hAnsi="Times New Roman" w:cs="Times New Roman"/>
          <w:sz w:val="24"/>
          <w:szCs w:val="24"/>
        </w:rPr>
        <w:t xml:space="preserve"> CCCM</w:t>
      </w:r>
      <w:r w:rsidRPr="00D25011">
        <w:rPr>
          <w:rFonts w:ascii="Times New Roman" w:hAnsi="Times New Roman" w:cs="Times New Roman"/>
          <w:sz w:val="24"/>
          <w:szCs w:val="24"/>
        </w:rPr>
        <w:t xml:space="preserve"> WG and modes of operation, will be reviewed, and revised on a regular basis, </w:t>
      </w:r>
      <w:r w:rsidR="000F374C" w:rsidRPr="00D25011">
        <w:rPr>
          <w:rFonts w:ascii="Times New Roman" w:hAnsi="Times New Roman" w:cs="Times New Roman"/>
          <w:sz w:val="24"/>
          <w:szCs w:val="24"/>
        </w:rPr>
        <w:t>considering</w:t>
      </w:r>
      <w:r w:rsidRPr="00D25011">
        <w:rPr>
          <w:rFonts w:ascii="Times New Roman" w:hAnsi="Times New Roman" w:cs="Times New Roman"/>
          <w:sz w:val="24"/>
          <w:szCs w:val="24"/>
        </w:rPr>
        <w:t xml:space="preserve"> evolving programming across the humanitarian and development spectrum.  </w:t>
      </w:r>
    </w:p>
    <w:p w14:paraId="607613BD" w14:textId="2F188275" w:rsidR="003A67E0" w:rsidRDefault="003A67E0" w:rsidP="3D46E334">
      <w:pPr>
        <w:spacing w:after="0"/>
        <w:jc w:val="both"/>
        <w:rPr>
          <w:rFonts w:ascii="Times New Roman" w:hAnsi="Times New Roman" w:cs="Times New Roman"/>
          <w:sz w:val="24"/>
          <w:szCs w:val="24"/>
        </w:rPr>
      </w:pPr>
    </w:p>
    <w:p w14:paraId="5A51973F" w14:textId="780CAB5B" w:rsidR="003A67E0" w:rsidRDefault="003A67E0" w:rsidP="3D46E334">
      <w:pPr>
        <w:spacing w:after="0"/>
        <w:jc w:val="both"/>
        <w:rPr>
          <w:rFonts w:ascii="Times New Roman" w:hAnsi="Times New Roman" w:cs="Times New Roman"/>
          <w:sz w:val="24"/>
          <w:szCs w:val="24"/>
        </w:rPr>
      </w:pPr>
      <w:r>
        <w:rPr>
          <w:rFonts w:ascii="Times New Roman" w:hAnsi="Times New Roman" w:cs="Times New Roman"/>
          <w:sz w:val="24"/>
          <w:szCs w:val="24"/>
        </w:rPr>
        <w:t xml:space="preserve">Document endorsed by the CCCM WG </w:t>
      </w:r>
    </w:p>
    <w:p w14:paraId="1916AAA9" w14:textId="404BE0F4" w:rsidR="003A67E0" w:rsidRPr="00D25011" w:rsidRDefault="003A67E0" w:rsidP="3D46E334">
      <w:pPr>
        <w:spacing w:after="0"/>
        <w:jc w:val="both"/>
        <w:rPr>
          <w:rFonts w:ascii="Times New Roman" w:hAnsi="Times New Roman" w:cs="Times New Roman"/>
          <w:sz w:val="24"/>
          <w:szCs w:val="24"/>
        </w:rPr>
      </w:pPr>
      <w:r>
        <w:rPr>
          <w:rFonts w:ascii="Times New Roman" w:hAnsi="Times New Roman" w:cs="Times New Roman"/>
          <w:sz w:val="24"/>
          <w:szCs w:val="24"/>
        </w:rPr>
        <w:t xml:space="preserve">Date: </w:t>
      </w:r>
      <w:r w:rsidR="002D56B3">
        <w:rPr>
          <w:rFonts w:ascii="Times New Roman" w:hAnsi="Times New Roman" w:cs="Times New Roman"/>
          <w:sz w:val="24"/>
          <w:szCs w:val="24"/>
        </w:rPr>
        <w:t>June 2024</w:t>
      </w:r>
    </w:p>
    <w:sectPr w:rsidR="003A67E0" w:rsidRPr="00D25011">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E0DF" w14:textId="77777777" w:rsidR="00E14ADB" w:rsidRDefault="00E14ADB" w:rsidP="00713A6B">
      <w:pPr>
        <w:spacing w:after="0" w:line="240" w:lineRule="auto"/>
      </w:pPr>
      <w:r>
        <w:separator/>
      </w:r>
    </w:p>
  </w:endnote>
  <w:endnote w:type="continuationSeparator" w:id="0">
    <w:p w14:paraId="2CA4361D" w14:textId="77777777" w:rsidR="00E14ADB" w:rsidRDefault="00E14ADB" w:rsidP="00713A6B">
      <w:pPr>
        <w:spacing w:after="0" w:line="240" w:lineRule="auto"/>
      </w:pPr>
      <w:r>
        <w:continuationSeparator/>
      </w:r>
    </w:p>
  </w:endnote>
  <w:endnote w:type="continuationNotice" w:id="1">
    <w:p w14:paraId="10258977" w14:textId="77777777" w:rsidR="00E14ADB" w:rsidRDefault="00E14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Light">
    <w:altName w:val="Roboto"/>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0082" w14:textId="77777777" w:rsidR="00E14ADB" w:rsidRDefault="00E14ADB" w:rsidP="00713A6B">
      <w:pPr>
        <w:spacing w:after="0" w:line="240" w:lineRule="auto"/>
      </w:pPr>
      <w:r>
        <w:separator/>
      </w:r>
    </w:p>
  </w:footnote>
  <w:footnote w:type="continuationSeparator" w:id="0">
    <w:p w14:paraId="0AD02E21" w14:textId="77777777" w:rsidR="00E14ADB" w:rsidRDefault="00E14ADB" w:rsidP="00713A6B">
      <w:pPr>
        <w:spacing w:after="0" w:line="240" w:lineRule="auto"/>
      </w:pPr>
      <w:r>
        <w:continuationSeparator/>
      </w:r>
    </w:p>
  </w:footnote>
  <w:footnote w:type="continuationNotice" w:id="1">
    <w:p w14:paraId="118C491A" w14:textId="77777777" w:rsidR="00E14ADB" w:rsidRDefault="00E14ADB">
      <w:pPr>
        <w:spacing w:after="0" w:line="240" w:lineRule="auto"/>
      </w:pPr>
    </w:p>
  </w:footnote>
  <w:footnote w:id="2">
    <w:p w14:paraId="495EA5C0" w14:textId="77777777" w:rsidR="00921A9B" w:rsidRPr="0077481A" w:rsidRDefault="00921A9B" w:rsidP="009D2BC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CCCM WG will follow HNO/HRP population groups definitions: </w:t>
      </w:r>
      <w:bookmarkStart w:id="0" w:name="_Hlk90364517"/>
      <w:r w:rsidRPr="0077481A">
        <w:rPr>
          <w:rFonts w:ascii="Times New Roman" w:hAnsi="Times New Roman" w:cs="Times New Roman"/>
        </w:rPr>
        <w:t>Internally Displaced People (newly displaced in 2022)</w:t>
      </w:r>
      <w:bookmarkEnd w:id="0"/>
      <w:r w:rsidRPr="0077481A">
        <w:rPr>
          <w:rFonts w:ascii="Times New Roman" w:hAnsi="Times New Roman" w:cs="Times New Roman"/>
        </w:rPr>
        <w:t xml:space="preserve">; Vulnerable People with Humanitarian Needs (including </w:t>
      </w:r>
      <w:bookmarkStart w:id="1" w:name="_Hlk90298312"/>
      <w:r w:rsidRPr="0077481A">
        <w:rPr>
          <w:rFonts w:ascii="Times New Roman" w:hAnsi="Times New Roman" w:cs="Times New Roman"/>
        </w:rPr>
        <w:t>protracted IDPs, vulnerable protracted cross border returnees, IDP returnees, people affected by economic shock and income loss</w:t>
      </w:r>
      <w:bookmarkEnd w:id="1"/>
      <w:r w:rsidRPr="0077481A">
        <w:rPr>
          <w:rFonts w:ascii="Times New Roman" w:hAnsi="Times New Roman" w:cs="Times New Roman"/>
        </w:rPr>
        <w:t>); Cross-Border Returnees (newly returned in 2022)</w:t>
      </w:r>
    </w:p>
  </w:footnote>
  <w:footnote w:id="3">
    <w:p w14:paraId="4F09825A" w14:textId="77777777" w:rsidR="00921A9B" w:rsidRPr="00EB4052" w:rsidRDefault="00921A9B" w:rsidP="009D2BCF">
      <w:pPr>
        <w:pStyle w:val="FootnoteText"/>
        <w:jc w:val="both"/>
      </w:pPr>
      <w:r w:rsidRPr="00EB0904">
        <w:rPr>
          <w:rStyle w:val="FootnoteReference"/>
          <w:rFonts w:ascii="Times New Roman" w:hAnsi="Times New Roman" w:cs="Times New Roman"/>
        </w:rPr>
        <w:footnoteRef/>
      </w:r>
      <w:r w:rsidRPr="00EB0904">
        <w:rPr>
          <w:rFonts w:ascii="Times New Roman" w:hAnsi="Times New Roman" w:cs="Times New Roman"/>
        </w:rPr>
        <w:t xml:space="preserve"> </w:t>
      </w:r>
      <w:r>
        <w:rPr>
          <w:rFonts w:ascii="Times New Roman" w:hAnsi="Times New Roman" w:cs="Times New Roman"/>
        </w:rPr>
        <w:t>The term</w:t>
      </w:r>
      <w:r w:rsidRPr="00EB4052">
        <w:rPr>
          <w:rFonts w:ascii="Times New Roman" w:hAnsi="Times New Roman" w:cs="Times New Roman"/>
        </w:rPr>
        <w:t xml:space="preserve"> </w:t>
      </w:r>
      <w:r>
        <w:rPr>
          <w:rFonts w:ascii="Times New Roman" w:hAnsi="Times New Roman" w:cs="Times New Roman"/>
        </w:rPr>
        <w:t>informal settlement refers to</w:t>
      </w:r>
      <w:r w:rsidRPr="00EB4052">
        <w:rPr>
          <w:rFonts w:ascii="Times New Roman" w:hAnsi="Times New Roman" w:cs="Times New Roman"/>
        </w:rPr>
        <w:t xml:space="preserve"> temporary settlements</w:t>
      </w:r>
      <w:r>
        <w:rPr>
          <w:rFonts w:ascii="Times New Roman" w:hAnsi="Times New Roman" w:cs="Times New Roman"/>
        </w:rPr>
        <w:t xml:space="preserve"> </w:t>
      </w:r>
      <w:r w:rsidRPr="00EB4052">
        <w:rPr>
          <w:rFonts w:ascii="Times New Roman" w:hAnsi="Times New Roman" w:cs="Times New Roman"/>
        </w:rPr>
        <w:t xml:space="preserve">including self-settled </w:t>
      </w:r>
      <w:r>
        <w:rPr>
          <w:rFonts w:ascii="Times New Roman" w:hAnsi="Times New Roman" w:cs="Times New Roman"/>
        </w:rPr>
        <w:t xml:space="preserve">settlements, communal IDP sites, </w:t>
      </w:r>
      <w:r w:rsidRPr="00EB4052">
        <w:rPr>
          <w:rFonts w:ascii="Times New Roman" w:hAnsi="Times New Roman" w:cs="Times New Roman"/>
        </w:rPr>
        <w:t>collective</w:t>
      </w:r>
      <w:r>
        <w:rPr>
          <w:rFonts w:ascii="Times New Roman" w:hAnsi="Times New Roman" w:cs="Times New Roman"/>
        </w:rPr>
        <w:t xml:space="preserve"> </w:t>
      </w:r>
      <w:r w:rsidRPr="00EB4052">
        <w:rPr>
          <w:rFonts w:ascii="Times New Roman" w:hAnsi="Times New Roman" w:cs="Times New Roman"/>
        </w:rPr>
        <w:t xml:space="preserve">centres, reception and transit centres, and evacuation centres established for hosting </w:t>
      </w:r>
      <w:r>
        <w:rPr>
          <w:rFonts w:ascii="Times New Roman" w:hAnsi="Times New Roman" w:cs="Times New Roman"/>
        </w:rPr>
        <w:t>IDPs</w:t>
      </w:r>
      <w:r w:rsidRPr="00EB4052">
        <w:rPr>
          <w:rFonts w:ascii="Times New Roman" w:hAnsi="Times New Roman" w:cs="Times New Roman"/>
        </w:rPr>
        <w:t>. It</w:t>
      </w:r>
      <w:r>
        <w:rPr>
          <w:rFonts w:ascii="Times New Roman" w:hAnsi="Times New Roman" w:cs="Times New Roman"/>
        </w:rPr>
        <w:t xml:space="preserve"> also</w:t>
      </w:r>
      <w:r w:rsidRPr="00EB4052">
        <w:rPr>
          <w:rFonts w:ascii="Times New Roman" w:hAnsi="Times New Roman" w:cs="Times New Roman"/>
        </w:rPr>
        <w:t xml:space="preserve"> applies to rural or urban settings, to ongoing and new situations</w:t>
      </w:r>
      <w:r>
        <w:rPr>
          <w:rFonts w:ascii="Times New Roman" w:hAnsi="Times New Roman" w:cs="Times New Roman"/>
        </w:rPr>
        <w:t>,</w:t>
      </w:r>
      <w:r w:rsidRPr="00EB4052">
        <w:rPr>
          <w:rFonts w:ascii="Times New Roman" w:hAnsi="Times New Roman" w:cs="Times New Roman"/>
        </w:rPr>
        <w:t xml:space="preserve"> wherever </w:t>
      </w:r>
      <w:r>
        <w:rPr>
          <w:rFonts w:ascii="Times New Roman" w:hAnsi="Times New Roman" w:cs="Times New Roman"/>
        </w:rPr>
        <w:t xml:space="preserve">internally </w:t>
      </w:r>
      <w:r w:rsidRPr="00EB4052">
        <w:rPr>
          <w:rFonts w:ascii="Times New Roman" w:hAnsi="Times New Roman" w:cs="Times New Roman"/>
        </w:rPr>
        <w:t xml:space="preserve">displaced people are compelled to find shelter in </w:t>
      </w:r>
      <w:r w:rsidRPr="00EB4052">
        <w:rPr>
          <w:rFonts w:ascii="Times New Roman" w:hAnsi="Times New Roman" w:cs="Times New Roman"/>
          <w:lang w:val="en-US"/>
        </w:rPr>
        <w:t>temporary places.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B298" w14:textId="5E2EA4DF" w:rsidR="00921A9B" w:rsidRDefault="00921A9B" w:rsidP="000F24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51D"/>
    <w:multiLevelType w:val="hybridMultilevel"/>
    <w:tmpl w:val="F132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75C09"/>
    <w:multiLevelType w:val="hybridMultilevel"/>
    <w:tmpl w:val="3692DC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F1C1DB6"/>
    <w:multiLevelType w:val="multilevel"/>
    <w:tmpl w:val="2DB4A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A2666B"/>
    <w:multiLevelType w:val="hybridMultilevel"/>
    <w:tmpl w:val="B00A02D8"/>
    <w:lvl w:ilvl="0" w:tplc="9C20E3E2">
      <w:start w:val="1"/>
      <w:numFmt w:val="bullet"/>
      <w:lvlText w:val="•"/>
      <w:lvlJc w:val="left"/>
      <w:pPr>
        <w:tabs>
          <w:tab w:val="num" w:pos="720"/>
        </w:tabs>
        <w:ind w:left="720" w:hanging="360"/>
      </w:pPr>
      <w:rPr>
        <w:rFonts w:ascii="Arial" w:hAnsi="Arial" w:hint="default"/>
      </w:rPr>
    </w:lvl>
    <w:lvl w:ilvl="1" w:tplc="F000EF76" w:tentative="1">
      <w:start w:val="1"/>
      <w:numFmt w:val="bullet"/>
      <w:lvlText w:val="•"/>
      <w:lvlJc w:val="left"/>
      <w:pPr>
        <w:tabs>
          <w:tab w:val="num" w:pos="1440"/>
        </w:tabs>
        <w:ind w:left="1440" w:hanging="360"/>
      </w:pPr>
      <w:rPr>
        <w:rFonts w:ascii="Arial" w:hAnsi="Arial" w:hint="default"/>
      </w:rPr>
    </w:lvl>
    <w:lvl w:ilvl="2" w:tplc="16729928" w:tentative="1">
      <w:start w:val="1"/>
      <w:numFmt w:val="bullet"/>
      <w:lvlText w:val="•"/>
      <w:lvlJc w:val="left"/>
      <w:pPr>
        <w:tabs>
          <w:tab w:val="num" w:pos="2160"/>
        </w:tabs>
        <w:ind w:left="2160" w:hanging="360"/>
      </w:pPr>
      <w:rPr>
        <w:rFonts w:ascii="Arial" w:hAnsi="Arial" w:hint="default"/>
      </w:rPr>
    </w:lvl>
    <w:lvl w:ilvl="3" w:tplc="0BA048B2" w:tentative="1">
      <w:start w:val="1"/>
      <w:numFmt w:val="bullet"/>
      <w:lvlText w:val="•"/>
      <w:lvlJc w:val="left"/>
      <w:pPr>
        <w:tabs>
          <w:tab w:val="num" w:pos="2880"/>
        </w:tabs>
        <w:ind w:left="2880" w:hanging="360"/>
      </w:pPr>
      <w:rPr>
        <w:rFonts w:ascii="Arial" w:hAnsi="Arial" w:hint="default"/>
      </w:rPr>
    </w:lvl>
    <w:lvl w:ilvl="4" w:tplc="657A5BBA" w:tentative="1">
      <w:start w:val="1"/>
      <w:numFmt w:val="bullet"/>
      <w:lvlText w:val="•"/>
      <w:lvlJc w:val="left"/>
      <w:pPr>
        <w:tabs>
          <w:tab w:val="num" w:pos="3600"/>
        </w:tabs>
        <w:ind w:left="3600" w:hanging="360"/>
      </w:pPr>
      <w:rPr>
        <w:rFonts w:ascii="Arial" w:hAnsi="Arial" w:hint="default"/>
      </w:rPr>
    </w:lvl>
    <w:lvl w:ilvl="5" w:tplc="47ECBAEC" w:tentative="1">
      <w:start w:val="1"/>
      <w:numFmt w:val="bullet"/>
      <w:lvlText w:val="•"/>
      <w:lvlJc w:val="left"/>
      <w:pPr>
        <w:tabs>
          <w:tab w:val="num" w:pos="4320"/>
        </w:tabs>
        <w:ind w:left="4320" w:hanging="360"/>
      </w:pPr>
      <w:rPr>
        <w:rFonts w:ascii="Arial" w:hAnsi="Arial" w:hint="default"/>
      </w:rPr>
    </w:lvl>
    <w:lvl w:ilvl="6" w:tplc="70AAA2CE" w:tentative="1">
      <w:start w:val="1"/>
      <w:numFmt w:val="bullet"/>
      <w:lvlText w:val="•"/>
      <w:lvlJc w:val="left"/>
      <w:pPr>
        <w:tabs>
          <w:tab w:val="num" w:pos="5040"/>
        </w:tabs>
        <w:ind w:left="5040" w:hanging="360"/>
      </w:pPr>
      <w:rPr>
        <w:rFonts w:ascii="Arial" w:hAnsi="Arial" w:hint="default"/>
      </w:rPr>
    </w:lvl>
    <w:lvl w:ilvl="7" w:tplc="5A3C3DC2" w:tentative="1">
      <w:start w:val="1"/>
      <w:numFmt w:val="bullet"/>
      <w:lvlText w:val="•"/>
      <w:lvlJc w:val="left"/>
      <w:pPr>
        <w:tabs>
          <w:tab w:val="num" w:pos="5760"/>
        </w:tabs>
        <w:ind w:left="5760" w:hanging="360"/>
      </w:pPr>
      <w:rPr>
        <w:rFonts w:ascii="Arial" w:hAnsi="Arial" w:hint="default"/>
      </w:rPr>
    </w:lvl>
    <w:lvl w:ilvl="8" w:tplc="93769D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817A55"/>
    <w:multiLevelType w:val="hybridMultilevel"/>
    <w:tmpl w:val="A33C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D443B"/>
    <w:multiLevelType w:val="hybridMultilevel"/>
    <w:tmpl w:val="96A48514"/>
    <w:lvl w:ilvl="0" w:tplc="D0D63EAC">
      <w:start w:val="1"/>
      <w:numFmt w:val="bullet"/>
      <w:lvlText w:val="•"/>
      <w:lvlJc w:val="left"/>
      <w:pPr>
        <w:tabs>
          <w:tab w:val="num" w:pos="720"/>
        </w:tabs>
        <w:ind w:left="720" w:hanging="360"/>
      </w:pPr>
      <w:rPr>
        <w:rFonts w:ascii="Arial" w:hAnsi="Arial" w:hint="default"/>
      </w:rPr>
    </w:lvl>
    <w:lvl w:ilvl="1" w:tplc="BB240056" w:tentative="1">
      <w:start w:val="1"/>
      <w:numFmt w:val="bullet"/>
      <w:lvlText w:val="•"/>
      <w:lvlJc w:val="left"/>
      <w:pPr>
        <w:tabs>
          <w:tab w:val="num" w:pos="1440"/>
        </w:tabs>
        <w:ind w:left="1440" w:hanging="360"/>
      </w:pPr>
      <w:rPr>
        <w:rFonts w:ascii="Arial" w:hAnsi="Arial" w:hint="default"/>
      </w:rPr>
    </w:lvl>
    <w:lvl w:ilvl="2" w:tplc="5A887EB0" w:tentative="1">
      <w:start w:val="1"/>
      <w:numFmt w:val="bullet"/>
      <w:lvlText w:val="•"/>
      <w:lvlJc w:val="left"/>
      <w:pPr>
        <w:tabs>
          <w:tab w:val="num" w:pos="2160"/>
        </w:tabs>
        <w:ind w:left="2160" w:hanging="360"/>
      </w:pPr>
      <w:rPr>
        <w:rFonts w:ascii="Arial" w:hAnsi="Arial" w:hint="default"/>
      </w:rPr>
    </w:lvl>
    <w:lvl w:ilvl="3" w:tplc="9C387666" w:tentative="1">
      <w:start w:val="1"/>
      <w:numFmt w:val="bullet"/>
      <w:lvlText w:val="•"/>
      <w:lvlJc w:val="left"/>
      <w:pPr>
        <w:tabs>
          <w:tab w:val="num" w:pos="2880"/>
        </w:tabs>
        <w:ind w:left="2880" w:hanging="360"/>
      </w:pPr>
      <w:rPr>
        <w:rFonts w:ascii="Arial" w:hAnsi="Arial" w:hint="default"/>
      </w:rPr>
    </w:lvl>
    <w:lvl w:ilvl="4" w:tplc="C54C7FEE" w:tentative="1">
      <w:start w:val="1"/>
      <w:numFmt w:val="bullet"/>
      <w:lvlText w:val="•"/>
      <w:lvlJc w:val="left"/>
      <w:pPr>
        <w:tabs>
          <w:tab w:val="num" w:pos="3600"/>
        </w:tabs>
        <w:ind w:left="3600" w:hanging="360"/>
      </w:pPr>
      <w:rPr>
        <w:rFonts w:ascii="Arial" w:hAnsi="Arial" w:hint="default"/>
      </w:rPr>
    </w:lvl>
    <w:lvl w:ilvl="5" w:tplc="412EF6B2" w:tentative="1">
      <w:start w:val="1"/>
      <w:numFmt w:val="bullet"/>
      <w:lvlText w:val="•"/>
      <w:lvlJc w:val="left"/>
      <w:pPr>
        <w:tabs>
          <w:tab w:val="num" w:pos="4320"/>
        </w:tabs>
        <w:ind w:left="4320" w:hanging="360"/>
      </w:pPr>
      <w:rPr>
        <w:rFonts w:ascii="Arial" w:hAnsi="Arial" w:hint="default"/>
      </w:rPr>
    </w:lvl>
    <w:lvl w:ilvl="6" w:tplc="BF329C2A" w:tentative="1">
      <w:start w:val="1"/>
      <w:numFmt w:val="bullet"/>
      <w:lvlText w:val="•"/>
      <w:lvlJc w:val="left"/>
      <w:pPr>
        <w:tabs>
          <w:tab w:val="num" w:pos="5040"/>
        </w:tabs>
        <w:ind w:left="5040" w:hanging="360"/>
      </w:pPr>
      <w:rPr>
        <w:rFonts w:ascii="Arial" w:hAnsi="Arial" w:hint="default"/>
      </w:rPr>
    </w:lvl>
    <w:lvl w:ilvl="7" w:tplc="77823BFE" w:tentative="1">
      <w:start w:val="1"/>
      <w:numFmt w:val="bullet"/>
      <w:lvlText w:val="•"/>
      <w:lvlJc w:val="left"/>
      <w:pPr>
        <w:tabs>
          <w:tab w:val="num" w:pos="5760"/>
        </w:tabs>
        <w:ind w:left="5760" w:hanging="360"/>
      </w:pPr>
      <w:rPr>
        <w:rFonts w:ascii="Arial" w:hAnsi="Arial" w:hint="default"/>
      </w:rPr>
    </w:lvl>
    <w:lvl w:ilvl="8" w:tplc="03F2C0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0266EB"/>
    <w:multiLevelType w:val="hybridMultilevel"/>
    <w:tmpl w:val="38BACB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C32024"/>
    <w:multiLevelType w:val="hybridMultilevel"/>
    <w:tmpl w:val="6600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C4732"/>
    <w:multiLevelType w:val="hybridMultilevel"/>
    <w:tmpl w:val="1D3A8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111E5"/>
    <w:multiLevelType w:val="hybridMultilevel"/>
    <w:tmpl w:val="3D52D53C"/>
    <w:lvl w:ilvl="0" w:tplc="E4460092">
      <w:start w:val="1"/>
      <w:numFmt w:val="bullet"/>
      <w:lvlText w:val="•"/>
      <w:lvlJc w:val="left"/>
      <w:pPr>
        <w:tabs>
          <w:tab w:val="num" w:pos="720"/>
        </w:tabs>
        <w:ind w:left="720" w:hanging="360"/>
      </w:pPr>
      <w:rPr>
        <w:rFonts w:ascii="Arial" w:hAnsi="Arial" w:hint="default"/>
      </w:rPr>
    </w:lvl>
    <w:lvl w:ilvl="1" w:tplc="5C6274FE" w:tentative="1">
      <w:start w:val="1"/>
      <w:numFmt w:val="bullet"/>
      <w:lvlText w:val="•"/>
      <w:lvlJc w:val="left"/>
      <w:pPr>
        <w:tabs>
          <w:tab w:val="num" w:pos="1440"/>
        </w:tabs>
        <w:ind w:left="1440" w:hanging="360"/>
      </w:pPr>
      <w:rPr>
        <w:rFonts w:ascii="Arial" w:hAnsi="Arial" w:hint="default"/>
      </w:rPr>
    </w:lvl>
    <w:lvl w:ilvl="2" w:tplc="BCA6A554" w:tentative="1">
      <w:start w:val="1"/>
      <w:numFmt w:val="bullet"/>
      <w:lvlText w:val="•"/>
      <w:lvlJc w:val="left"/>
      <w:pPr>
        <w:tabs>
          <w:tab w:val="num" w:pos="2160"/>
        </w:tabs>
        <w:ind w:left="2160" w:hanging="360"/>
      </w:pPr>
      <w:rPr>
        <w:rFonts w:ascii="Arial" w:hAnsi="Arial" w:hint="default"/>
      </w:rPr>
    </w:lvl>
    <w:lvl w:ilvl="3" w:tplc="15E44526" w:tentative="1">
      <w:start w:val="1"/>
      <w:numFmt w:val="bullet"/>
      <w:lvlText w:val="•"/>
      <w:lvlJc w:val="left"/>
      <w:pPr>
        <w:tabs>
          <w:tab w:val="num" w:pos="2880"/>
        </w:tabs>
        <w:ind w:left="2880" w:hanging="360"/>
      </w:pPr>
      <w:rPr>
        <w:rFonts w:ascii="Arial" w:hAnsi="Arial" w:hint="default"/>
      </w:rPr>
    </w:lvl>
    <w:lvl w:ilvl="4" w:tplc="12326130" w:tentative="1">
      <w:start w:val="1"/>
      <w:numFmt w:val="bullet"/>
      <w:lvlText w:val="•"/>
      <w:lvlJc w:val="left"/>
      <w:pPr>
        <w:tabs>
          <w:tab w:val="num" w:pos="3600"/>
        </w:tabs>
        <w:ind w:left="3600" w:hanging="360"/>
      </w:pPr>
      <w:rPr>
        <w:rFonts w:ascii="Arial" w:hAnsi="Arial" w:hint="default"/>
      </w:rPr>
    </w:lvl>
    <w:lvl w:ilvl="5" w:tplc="E06660F8" w:tentative="1">
      <w:start w:val="1"/>
      <w:numFmt w:val="bullet"/>
      <w:lvlText w:val="•"/>
      <w:lvlJc w:val="left"/>
      <w:pPr>
        <w:tabs>
          <w:tab w:val="num" w:pos="4320"/>
        </w:tabs>
        <w:ind w:left="4320" w:hanging="360"/>
      </w:pPr>
      <w:rPr>
        <w:rFonts w:ascii="Arial" w:hAnsi="Arial" w:hint="default"/>
      </w:rPr>
    </w:lvl>
    <w:lvl w:ilvl="6" w:tplc="82AA51C2" w:tentative="1">
      <w:start w:val="1"/>
      <w:numFmt w:val="bullet"/>
      <w:lvlText w:val="•"/>
      <w:lvlJc w:val="left"/>
      <w:pPr>
        <w:tabs>
          <w:tab w:val="num" w:pos="5040"/>
        </w:tabs>
        <w:ind w:left="5040" w:hanging="360"/>
      </w:pPr>
      <w:rPr>
        <w:rFonts w:ascii="Arial" w:hAnsi="Arial" w:hint="default"/>
      </w:rPr>
    </w:lvl>
    <w:lvl w:ilvl="7" w:tplc="02DC33CA" w:tentative="1">
      <w:start w:val="1"/>
      <w:numFmt w:val="bullet"/>
      <w:lvlText w:val="•"/>
      <w:lvlJc w:val="left"/>
      <w:pPr>
        <w:tabs>
          <w:tab w:val="num" w:pos="5760"/>
        </w:tabs>
        <w:ind w:left="5760" w:hanging="360"/>
      </w:pPr>
      <w:rPr>
        <w:rFonts w:ascii="Arial" w:hAnsi="Arial" w:hint="default"/>
      </w:rPr>
    </w:lvl>
    <w:lvl w:ilvl="8" w:tplc="317E1C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EE05C6"/>
    <w:multiLevelType w:val="hybridMultilevel"/>
    <w:tmpl w:val="725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E5761"/>
    <w:multiLevelType w:val="hybridMultilevel"/>
    <w:tmpl w:val="B6EC28A0"/>
    <w:lvl w:ilvl="0" w:tplc="661821A6">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0779D"/>
    <w:multiLevelType w:val="hybridMultilevel"/>
    <w:tmpl w:val="29CE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A7B63"/>
    <w:multiLevelType w:val="hybridMultilevel"/>
    <w:tmpl w:val="2E74927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591C5CE8"/>
    <w:multiLevelType w:val="hybridMultilevel"/>
    <w:tmpl w:val="196C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F07C6"/>
    <w:multiLevelType w:val="hybridMultilevel"/>
    <w:tmpl w:val="EC62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119BD"/>
    <w:multiLevelType w:val="hybridMultilevel"/>
    <w:tmpl w:val="29B2E7A6"/>
    <w:lvl w:ilvl="0" w:tplc="7282574A">
      <w:start w:val="1"/>
      <w:numFmt w:val="bullet"/>
      <w:lvlText w:val="•"/>
      <w:lvlJc w:val="left"/>
      <w:pPr>
        <w:tabs>
          <w:tab w:val="num" w:pos="720"/>
        </w:tabs>
        <w:ind w:left="720" w:hanging="360"/>
      </w:pPr>
      <w:rPr>
        <w:rFonts w:ascii="Arial" w:hAnsi="Arial" w:hint="default"/>
      </w:rPr>
    </w:lvl>
    <w:lvl w:ilvl="1" w:tplc="409E51E8" w:tentative="1">
      <w:start w:val="1"/>
      <w:numFmt w:val="bullet"/>
      <w:lvlText w:val="•"/>
      <w:lvlJc w:val="left"/>
      <w:pPr>
        <w:tabs>
          <w:tab w:val="num" w:pos="1440"/>
        </w:tabs>
        <w:ind w:left="1440" w:hanging="360"/>
      </w:pPr>
      <w:rPr>
        <w:rFonts w:ascii="Arial" w:hAnsi="Arial" w:hint="default"/>
      </w:rPr>
    </w:lvl>
    <w:lvl w:ilvl="2" w:tplc="A2FC4F26" w:tentative="1">
      <w:start w:val="1"/>
      <w:numFmt w:val="bullet"/>
      <w:lvlText w:val="•"/>
      <w:lvlJc w:val="left"/>
      <w:pPr>
        <w:tabs>
          <w:tab w:val="num" w:pos="2160"/>
        </w:tabs>
        <w:ind w:left="2160" w:hanging="360"/>
      </w:pPr>
      <w:rPr>
        <w:rFonts w:ascii="Arial" w:hAnsi="Arial" w:hint="default"/>
      </w:rPr>
    </w:lvl>
    <w:lvl w:ilvl="3" w:tplc="C844865C" w:tentative="1">
      <w:start w:val="1"/>
      <w:numFmt w:val="bullet"/>
      <w:lvlText w:val="•"/>
      <w:lvlJc w:val="left"/>
      <w:pPr>
        <w:tabs>
          <w:tab w:val="num" w:pos="2880"/>
        </w:tabs>
        <w:ind w:left="2880" w:hanging="360"/>
      </w:pPr>
      <w:rPr>
        <w:rFonts w:ascii="Arial" w:hAnsi="Arial" w:hint="default"/>
      </w:rPr>
    </w:lvl>
    <w:lvl w:ilvl="4" w:tplc="F410A8FC" w:tentative="1">
      <w:start w:val="1"/>
      <w:numFmt w:val="bullet"/>
      <w:lvlText w:val="•"/>
      <w:lvlJc w:val="left"/>
      <w:pPr>
        <w:tabs>
          <w:tab w:val="num" w:pos="3600"/>
        </w:tabs>
        <w:ind w:left="3600" w:hanging="360"/>
      </w:pPr>
      <w:rPr>
        <w:rFonts w:ascii="Arial" w:hAnsi="Arial" w:hint="default"/>
      </w:rPr>
    </w:lvl>
    <w:lvl w:ilvl="5" w:tplc="56FEC062" w:tentative="1">
      <w:start w:val="1"/>
      <w:numFmt w:val="bullet"/>
      <w:lvlText w:val="•"/>
      <w:lvlJc w:val="left"/>
      <w:pPr>
        <w:tabs>
          <w:tab w:val="num" w:pos="4320"/>
        </w:tabs>
        <w:ind w:left="4320" w:hanging="360"/>
      </w:pPr>
      <w:rPr>
        <w:rFonts w:ascii="Arial" w:hAnsi="Arial" w:hint="default"/>
      </w:rPr>
    </w:lvl>
    <w:lvl w:ilvl="6" w:tplc="F1A622B4" w:tentative="1">
      <w:start w:val="1"/>
      <w:numFmt w:val="bullet"/>
      <w:lvlText w:val="•"/>
      <w:lvlJc w:val="left"/>
      <w:pPr>
        <w:tabs>
          <w:tab w:val="num" w:pos="5040"/>
        </w:tabs>
        <w:ind w:left="5040" w:hanging="360"/>
      </w:pPr>
      <w:rPr>
        <w:rFonts w:ascii="Arial" w:hAnsi="Arial" w:hint="default"/>
      </w:rPr>
    </w:lvl>
    <w:lvl w:ilvl="7" w:tplc="B76C33B8" w:tentative="1">
      <w:start w:val="1"/>
      <w:numFmt w:val="bullet"/>
      <w:lvlText w:val="•"/>
      <w:lvlJc w:val="left"/>
      <w:pPr>
        <w:tabs>
          <w:tab w:val="num" w:pos="5760"/>
        </w:tabs>
        <w:ind w:left="5760" w:hanging="360"/>
      </w:pPr>
      <w:rPr>
        <w:rFonts w:ascii="Arial" w:hAnsi="Arial" w:hint="default"/>
      </w:rPr>
    </w:lvl>
    <w:lvl w:ilvl="8" w:tplc="7ECA72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707C2E"/>
    <w:multiLevelType w:val="hybridMultilevel"/>
    <w:tmpl w:val="8E0AC152"/>
    <w:lvl w:ilvl="0" w:tplc="E91EC8A8">
      <w:start w:val="1"/>
      <w:numFmt w:val="bullet"/>
      <w:lvlText w:val="•"/>
      <w:lvlJc w:val="left"/>
      <w:pPr>
        <w:tabs>
          <w:tab w:val="num" w:pos="720"/>
        </w:tabs>
        <w:ind w:left="720" w:hanging="360"/>
      </w:pPr>
      <w:rPr>
        <w:rFonts w:ascii="Arial" w:hAnsi="Arial" w:hint="default"/>
      </w:rPr>
    </w:lvl>
    <w:lvl w:ilvl="1" w:tplc="8E7CA700" w:tentative="1">
      <w:start w:val="1"/>
      <w:numFmt w:val="bullet"/>
      <w:lvlText w:val="•"/>
      <w:lvlJc w:val="left"/>
      <w:pPr>
        <w:tabs>
          <w:tab w:val="num" w:pos="1440"/>
        </w:tabs>
        <w:ind w:left="1440" w:hanging="360"/>
      </w:pPr>
      <w:rPr>
        <w:rFonts w:ascii="Arial" w:hAnsi="Arial" w:hint="default"/>
      </w:rPr>
    </w:lvl>
    <w:lvl w:ilvl="2" w:tplc="5E50A97C" w:tentative="1">
      <w:start w:val="1"/>
      <w:numFmt w:val="bullet"/>
      <w:lvlText w:val="•"/>
      <w:lvlJc w:val="left"/>
      <w:pPr>
        <w:tabs>
          <w:tab w:val="num" w:pos="2160"/>
        </w:tabs>
        <w:ind w:left="2160" w:hanging="360"/>
      </w:pPr>
      <w:rPr>
        <w:rFonts w:ascii="Arial" w:hAnsi="Arial" w:hint="default"/>
      </w:rPr>
    </w:lvl>
    <w:lvl w:ilvl="3" w:tplc="6BEA4784" w:tentative="1">
      <w:start w:val="1"/>
      <w:numFmt w:val="bullet"/>
      <w:lvlText w:val="•"/>
      <w:lvlJc w:val="left"/>
      <w:pPr>
        <w:tabs>
          <w:tab w:val="num" w:pos="2880"/>
        </w:tabs>
        <w:ind w:left="2880" w:hanging="360"/>
      </w:pPr>
      <w:rPr>
        <w:rFonts w:ascii="Arial" w:hAnsi="Arial" w:hint="default"/>
      </w:rPr>
    </w:lvl>
    <w:lvl w:ilvl="4" w:tplc="28BAE8D2" w:tentative="1">
      <w:start w:val="1"/>
      <w:numFmt w:val="bullet"/>
      <w:lvlText w:val="•"/>
      <w:lvlJc w:val="left"/>
      <w:pPr>
        <w:tabs>
          <w:tab w:val="num" w:pos="3600"/>
        </w:tabs>
        <w:ind w:left="3600" w:hanging="360"/>
      </w:pPr>
      <w:rPr>
        <w:rFonts w:ascii="Arial" w:hAnsi="Arial" w:hint="default"/>
      </w:rPr>
    </w:lvl>
    <w:lvl w:ilvl="5" w:tplc="608AEAAA" w:tentative="1">
      <w:start w:val="1"/>
      <w:numFmt w:val="bullet"/>
      <w:lvlText w:val="•"/>
      <w:lvlJc w:val="left"/>
      <w:pPr>
        <w:tabs>
          <w:tab w:val="num" w:pos="4320"/>
        </w:tabs>
        <w:ind w:left="4320" w:hanging="360"/>
      </w:pPr>
      <w:rPr>
        <w:rFonts w:ascii="Arial" w:hAnsi="Arial" w:hint="default"/>
      </w:rPr>
    </w:lvl>
    <w:lvl w:ilvl="6" w:tplc="1D489E60" w:tentative="1">
      <w:start w:val="1"/>
      <w:numFmt w:val="bullet"/>
      <w:lvlText w:val="•"/>
      <w:lvlJc w:val="left"/>
      <w:pPr>
        <w:tabs>
          <w:tab w:val="num" w:pos="5040"/>
        </w:tabs>
        <w:ind w:left="5040" w:hanging="360"/>
      </w:pPr>
      <w:rPr>
        <w:rFonts w:ascii="Arial" w:hAnsi="Arial" w:hint="default"/>
      </w:rPr>
    </w:lvl>
    <w:lvl w:ilvl="7" w:tplc="77F8C386" w:tentative="1">
      <w:start w:val="1"/>
      <w:numFmt w:val="bullet"/>
      <w:lvlText w:val="•"/>
      <w:lvlJc w:val="left"/>
      <w:pPr>
        <w:tabs>
          <w:tab w:val="num" w:pos="5760"/>
        </w:tabs>
        <w:ind w:left="5760" w:hanging="360"/>
      </w:pPr>
      <w:rPr>
        <w:rFonts w:ascii="Arial" w:hAnsi="Arial" w:hint="default"/>
      </w:rPr>
    </w:lvl>
    <w:lvl w:ilvl="8" w:tplc="624EE5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B55292"/>
    <w:multiLevelType w:val="hybridMultilevel"/>
    <w:tmpl w:val="FAA4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65831"/>
    <w:multiLevelType w:val="hybridMultilevel"/>
    <w:tmpl w:val="40C8CD80"/>
    <w:lvl w:ilvl="0" w:tplc="661821A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4453">
    <w:abstractNumId w:val="4"/>
  </w:num>
  <w:num w:numId="2" w16cid:durableId="1083186966">
    <w:abstractNumId w:val="9"/>
  </w:num>
  <w:num w:numId="3" w16cid:durableId="1171794987">
    <w:abstractNumId w:val="16"/>
  </w:num>
  <w:num w:numId="4" w16cid:durableId="670110431">
    <w:abstractNumId w:val="13"/>
  </w:num>
  <w:num w:numId="5" w16cid:durableId="442380741">
    <w:abstractNumId w:val="15"/>
  </w:num>
  <w:num w:numId="6" w16cid:durableId="275061406">
    <w:abstractNumId w:val="0"/>
  </w:num>
  <w:num w:numId="7" w16cid:durableId="1220168813">
    <w:abstractNumId w:val="12"/>
  </w:num>
  <w:num w:numId="8" w16cid:durableId="755371075">
    <w:abstractNumId w:val="3"/>
  </w:num>
  <w:num w:numId="9" w16cid:durableId="465927709">
    <w:abstractNumId w:val="19"/>
  </w:num>
  <w:num w:numId="10" w16cid:durableId="1892302558">
    <w:abstractNumId w:val="5"/>
  </w:num>
  <w:num w:numId="11" w16cid:durableId="2113475185">
    <w:abstractNumId w:val="7"/>
  </w:num>
  <w:num w:numId="12" w16cid:durableId="975262632">
    <w:abstractNumId w:val="1"/>
  </w:num>
  <w:num w:numId="13" w16cid:durableId="154498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663044">
    <w:abstractNumId w:val="11"/>
  </w:num>
  <w:num w:numId="15" w16cid:durableId="1736010257">
    <w:abstractNumId w:val="10"/>
  </w:num>
  <w:num w:numId="16" w16cid:durableId="1601142375">
    <w:abstractNumId w:val="0"/>
  </w:num>
  <w:num w:numId="17" w16cid:durableId="206569775">
    <w:abstractNumId w:val="14"/>
  </w:num>
  <w:num w:numId="18" w16cid:durableId="632950070">
    <w:abstractNumId w:val="17"/>
  </w:num>
  <w:num w:numId="19" w16cid:durableId="212356578">
    <w:abstractNumId w:val="2"/>
  </w:num>
  <w:num w:numId="20" w16cid:durableId="661664087">
    <w:abstractNumId w:val="8"/>
  </w:num>
  <w:num w:numId="21" w16cid:durableId="204223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D7"/>
    <w:rsid w:val="00000843"/>
    <w:rsid w:val="00006F8A"/>
    <w:rsid w:val="00013405"/>
    <w:rsid w:val="000157A5"/>
    <w:rsid w:val="0003268D"/>
    <w:rsid w:val="00053833"/>
    <w:rsid w:val="000644B8"/>
    <w:rsid w:val="000736F4"/>
    <w:rsid w:val="00074576"/>
    <w:rsid w:val="00074963"/>
    <w:rsid w:val="000777C9"/>
    <w:rsid w:val="00087451"/>
    <w:rsid w:val="00090595"/>
    <w:rsid w:val="000A5B06"/>
    <w:rsid w:val="000B4F2B"/>
    <w:rsid w:val="000B5196"/>
    <w:rsid w:val="000B6263"/>
    <w:rsid w:val="000C2F7E"/>
    <w:rsid w:val="000C65AD"/>
    <w:rsid w:val="000C7ADB"/>
    <w:rsid w:val="000D2CB6"/>
    <w:rsid w:val="000D6E07"/>
    <w:rsid w:val="000E6121"/>
    <w:rsid w:val="000E7152"/>
    <w:rsid w:val="000F243E"/>
    <w:rsid w:val="000F374C"/>
    <w:rsid w:val="000F3DA4"/>
    <w:rsid w:val="000F4CAD"/>
    <w:rsid w:val="00103177"/>
    <w:rsid w:val="00110990"/>
    <w:rsid w:val="00117FE0"/>
    <w:rsid w:val="001211AB"/>
    <w:rsid w:val="0012125E"/>
    <w:rsid w:val="0012394D"/>
    <w:rsid w:val="001251D6"/>
    <w:rsid w:val="001256FC"/>
    <w:rsid w:val="00126AC2"/>
    <w:rsid w:val="0012718D"/>
    <w:rsid w:val="00136576"/>
    <w:rsid w:val="00144CE9"/>
    <w:rsid w:val="00146F3C"/>
    <w:rsid w:val="001474CE"/>
    <w:rsid w:val="00151CC4"/>
    <w:rsid w:val="00151FDA"/>
    <w:rsid w:val="00157048"/>
    <w:rsid w:val="00157340"/>
    <w:rsid w:val="00160228"/>
    <w:rsid w:val="001624F9"/>
    <w:rsid w:val="001638BE"/>
    <w:rsid w:val="0017523F"/>
    <w:rsid w:val="00184D1F"/>
    <w:rsid w:val="00193BF1"/>
    <w:rsid w:val="00194028"/>
    <w:rsid w:val="001A07D3"/>
    <w:rsid w:val="001A2F3D"/>
    <w:rsid w:val="001A467A"/>
    <w:rsid w:val="001B4092"/>
    <w:rsid w:val="001B4798"/>
    <w:rsid w:val="001B5D8B"/>
    <w:rsid w:val="001D5347"/>
    <w:rsid w:val="001E1233"/>
    <w:rsid w:val="001E6DDE"/>
    <w:rsid w:val="001F1AE5"/>
    <w:rsid w:val="001F27A7"/>
    <w:rsid w:val="001F6CC3"/>
    <w:rsid w:val="00209AC6"/>
    <w:rsid w:val="00210311"/>
    <w:rsid w:val="002137A5"/>
    <w:rsid w:val="00214D30"/>
    <w:rsid w:val="00217B56"/>
    <w:rsid w:val="00223D8F"/>
    <w:rsid w:val="00225059"/>
    <w:rsid w:val="00235D1B"/>
    <w:rsid w:val="00236B01"/>
    <w:rsid w:val="00242958"/>
    <w:rsid w:val="00257304"/>
    <w:rsid w:val="0025753F"/>
    <w:rsid w:val="002578E6"/>
    <w:rsid w:val="00261ED5"/>
    <w:rsid w:val="00272039"/>
    <w:rsid w:val="00272352"/>
    <w:rsid w:val="002724CD"/>
    <w:rsid w:val="00274415"/>
    <w:rsid w:val="00286198"/>
    <w:rsid w:val="00294C15"/>
    <w:rsid w:val="00296548"/>
    <w:rsid w:val="002A1277"/>
    <w:rsid w:val="002A683B"/>
    <w:rsid w:val="002B05C9"/>
    <w:rsid w:val="002B11E7"/>
    <w:rsid w:val="002B12C6"/>
    <w:rsid w:val="002B5A10"/>
    <w:rsid w:val="002B659D"/>
    <w:rsid w:val="002C2B13"/>
    <w:rsid w:val="002C4B1C"/>
    <w:rsid w:val="002C7DF6"/>
    <w:rsid w:val="002D3167"/>
    <w:rsid w:val="002D56B3"/>
    <w:rsid w:val="002F16E4"/>
    <w:rsid w:val="002F2056"/>
    <w:rsid w:val="002F5726"/>
    <w:rsid w:val="002F6886"/>
    <w:rsid w:val="002F7C24"/>
    <w:rsid w:val="00300135"/>
    <w:rsid w:val="003109FD"/>
    <w:rsid w:val="00310B81"/>
    <w:rsid w:val="003121BC"/>
    <w:rsid w:val="003245F0"/>
    <w:rsid w:val="003270E5"/>
    <w:rsid w:val="003377A4"/>
    <w:rsid w:val="003414A8"/>
    <w:rsid w:val="003478F0"/>
    <w:rsid w:val="00352F46"/>
    <w:rsid w:val="0036305A"/>
    <w:rsid w:val="00366537"/>
    <w:rsid w:val="00371A06"/>
    <w:rsid w:val="00371EA7"/>
    <w:rsid w:val="00374401"/>
    <w:rsid w:val="00376AE5"/>
    <w:rsid w:val="0038224F"/>
    <w:rsid w:val="00383BAD"/>
    <w:rsid w:val="003905E7"/>
    <w:rsid w:val="00391B66"/>
    <w:rsid w:val="00393C36"/>
    <w:rsid w:val="00395EFF"/>
    <w:rsid w:val="003961C8"/>
    <w:rsid w:val="003A67E0"/>
    <w:rsid w:val="003C0426"/>
    <w:rsid w:val="003C1708"/>
    <w:rsid w:val="003C26E2"/>
    <w:rsid w:val="003C2990"/>
    <w:rsid w:val="003D4B36"/>
    <w:rsid w:val="003D622F"/>
    <w:rsid w:val="003D79D3"/>
    <w:rsid w:val="003F7D67"/>
    <w:rsid w:val="00405C21"/>
    <w:rsid w:val="0040701C"/>
    <w:rsid w:val="00410A6C"/>
    <w:rsid w:val="00411DAF"/>
    <w:rsid w:val="00413CD4"/>
    <w:rsid w:val="00424BFD"/>
    <w:rsid w:val="00427303"/>
    <w:rsid w:val="00432355"/>
    <w:rsid w:val="0043600C"/>
    <w:rsid w:val="0043FB28"/>
    <w:rsid w:val="00460C2D"/>
    <w:rsid w:val="00465E8E"/>
    <w:rsid w:val="004738B5"/>
    <w:rsid w:val="0048150C"/>
    <w:rsid w:val="00494B1E"/>
    <w:rsid w:val="004A3C5F"/>
    <w:rsid w:val="004A571F"/>
    <w:rsid w:val="004B4FDA"/>
    <w:rsid w:val="004B5A8B"/>
    <w:rsid w:val="004C2703"/>
    <w:rsid w:val="004C793D"/>
    <w:rsid w:val="004D0CB8"/>
    <w:rsid w:val="004D4980"/>
    <w:rsid w:val="004D662C"/>
    <w:rsid w:val="004E7616"/>
    <w:rsid w:val="004F5439"/>
    <w:rsid w:val="0050224E"/>
    <w:rsid w:val="005171F3"/>
    <w:rsid w:val="00524490"/>
    <w:rsid w:val="00525A77"/>
    <w:rsid w:val="005273E9"/>
    <w:rsid w:val="00527F5E"/>
    <w:rsid w:val="00533487"/>
    <w:rsid w:val="00534ED4"/>
    <w:rsid w:val="0054102A"/>
    <w:rsid w:val="00546964"/>
    <w:rsid w:val="00546B02"/>
    <w:rsid w:val="00554163"/>
    <w:rsid w:val="005606B2"/>
    <w:rsid w:val="00565C46"/>
    <w:rsid w:val="00571E06"/>
    <w:rsid w:val="00590777"/>
    <w:rsid w:val="00593AB6"/>
    <w:rsid w:val="005A1B36"/>
    <w:rsid w:val="005A70E6"/>
    <w:rsid w:val="005B7E84"/>
    <w:rsid w:val="005C30F2"/>
    <w:rsid w:val="005C391E"/>
    <w:rsid w:val="005C4B6A"/>
    <w:rsid w:val="005C6BDE"/>
    <w:rsid w:val="005D1147"/>
    <w:rsid w:val="005D3C65"/>
    <w:rsid w:val="005D7047"/>
    <w:rsid w:val="005E6157"/>
    <w:rsid w:val="005E718C"/>
    <w:rsid w:val="005F6C76"/>
    <w:rsid w:val="00610939"/>
    <w:rsid w:val="00614028"/>
    <w:rsid w:val="00614743"/>
    <w:rsid w:val="00621D22"/>
    <w:rsid w:val="0063136F"/>
    <w:rsid w:val="00632B02"/>
    <w:rsid w:val="0063317D"/>
    <w:rsid w:val="00634073"/>
    <w:rsid w:val="00643F04"/>
    <w:rsid w:val="00650F96"/>
    <w:rsid w:val="0066247C"/>
    <w:rsid w:val="00662FD7"/>
    <w:rsid w:val="00663041"/>
    <w:rsid w:val="00663987"/>
    <w:rsid w:val="00673752"/>
    <w:rsid w:val="0067585B"/>
    <w:rsid w:val="0068587A"/>
    <w:rsid w:val="00685A77"/>
    <w:rsid w:val="006925FB"/>
    <w:rsid w:val="00696E65"/>
    <w:rsid w:val="006A053A"/>
    <w:rsid w:val="006A2009"/>
    <w:rsid w:val="006A745A"/>
    <w:rsid w:val="006B1FD2"/>
    <w:rsid w:val="006B6943"/>
    <w:rsid w:val="006BABB7"/>
    <w:rsid w:val="006C173B"/>
    <w:rsid w:val="006C32B2"/>
    <w:rsid w:val="006C5175"/>
    <w:rsid w:val="006C740B"/>
    <w:rsid w:val="006D04E3"/>
    <w:rsid w:val="006E0607"/>
    <w:rsid w:val="006E193A"/>
    <w:rsid w:val="006E1E06"/>
    <w:rsid w:val="006E360C"/>
    <w:rsid w:val="006E65D8"/>
    <w:rsid w:val="00707662"/>
    <w:rsid w:val="007105A1"/>
    <w:rsid w:val="00711125"/>
    <w:rsid w:val="00713A6B"/>
    <w:rsid w:val="00714016"/>
    <w:rsid w:val="0071439A"/>
    <w:rsid w:val="00714925"/>
    <w:rsid w:val="00721CAA"/>
    <w:rsid w:val="00722FC3"/>
    <w:rsid w:val="00723CE2"/>
    <w:rsid w:val="007241AE"/>
    <w:rsid w:val="00731E8E"/>
    <w:rsid w:val="00732257"/>
    <w:rsid w:val="00745649"/>
    <w:rsid w:val="007504D9"/>
    <w:rsid w:val="00751F08"/>
    <w:rsid w:val="0075399A"/>
    <w:rsid w:val="0075793F"/>
    <w:rsid w:val="007619A7"/>
    <w:rsid w:val="007657DF"/>
    <w:rsid w:val="00765A5E"/>
    <w:rsid w:val="00771CA5"/>
    <w:rsid w:val="0077481A"/>
    <w:rsid w:val="00776136"/>
    <w:rsid w:val="00776988"/>
    <w:rsid w:val="00777283"/>
    <w:rsid w:val="007777F7"/>
    <w:rsid w:val="00785502"/>
    <w:rsid w:val="0079293E"/>
    <w:rsid w:val="00793BB8"/>
    <w:rsid w:val="00795CC8"/>
    <w:rsid w:val="007A0155"/>
    <w:rsid w:val="007A33AB"/>
    <w:rsid w:val="007A7720"/>
    <w:rsid w:val="007B2C33"/>
    <w:rsid w:val="007C0D6A"/>
    <w:rsid w:val="007C1276"/>
    <w:rsid w:val="007C616A"/>
    <w:rsid w:val="007C793E"/>
    <w:rsid w:val="007D20A1"/>
    <w:rsid w:val="007D2330"/>
    <w:rsid w:val="007D34F0"/>
    <w:rsid w:val="007D7D18"/>
    <w:rsid w:val="007E179C"/>
    <w:rsid w:val="007E2EF9"/>
    <w:rsid w:val="007E5EFF"/>
    <w:rsid w:val="007F2E06"/>
    <w:rsid w:val="007F457F"/>
    <w:rsid w:val="007F6246"/>
    <w:rsid w:val="00803079"/>
    <w:rsid w:val="008039E0"/>
    <w:rsid w:val="00810E86"/>
    <w:rsid w:val="0081564B"/>
    <w:rsid w:val="00820ADA"/>
    <w:rsid w:val="00820E85"/>
    <w:rsid w:val="00821E6E"/>
    <w:rsid w:val="008302D3"/>
    <w:rsid w:val="00831D3C"/>
    <w:rsid w:val="008421E0"/>
    <w:rsid w:val="00843268"/>
    <w:rsid w:val="00846D03"/>
    <w:rsid w:val="00855AA5"/>
    <w:rsid w:val="008577E9"/>
    <w:rsid w:val="0086338F"/>
    <w:rsid w:val="008646E9"/>
    <w:rsid w:val="0087105B"/>
    <w:rsid w:val="00871AF9"/>
    <w:rsid w:val="00877B09"/>
    <w:rsid w:val="008826D1"/>
    <w:rsid w:val="00887D82"/>
    <w:rsid w:val="00890D9C"/>
    <w:rsid w:val="008A45FB"/>
    <w:rsid w:val="008A4BD8"/>
    <w:rsid w:val="008A74E5"/>
    <w:rsid w:val="008B77DC"/>
    <w:rsid w:val="008C0D95"/>
    <w:rsid w:val="008C2049"/>
    <w:rsid w:val="008C71DF"/>
    <w:rsid w:val="008C74F7"/>
    <w:rsid w:val="008D3E1C"/>
    <w:rsid w:val="008D40EF"/>
    <w:rsid w:val="008E2167"/>
    <w:rsid w:val="008E2FF2"/>
    <w:rsid w:val="008E35C8"/>
    <w:rsid w:val="00905B10"/>
    <w:rsid w:val="00912DE0"/>
    <w:rsid w:val="00921839"/>
    <w:rsid w:val="00921A9B"/>
    <w:rsid w:val="00921CE5"/>
    <w:rsid w:val="00924B5D"/>
    <w:rsid w:val="00934DE7"/>
    <w:rsid w:val="00940D47"/>
    <w:rsid w:val="00941927"/>
    <w:rsid w:val="0094600C"/>
    <w:rsid w:val="00952846"/>
    <w:rsid w:val="00957A48"/>
    <w:rsid w:val="00961ADC"/>
    <w:rsid w:val="00962411"/>
    <w:rsid w:val="00963B73"/>
    <w:rsid w:val="00971959"/>
    <w:rsid w:val="00974AAE"/>
    <w:rsid w:val="009764DB"/>
    <w:rsid w:val="00982C8E"/>
    <w:rsid w:val="00987253"/>
    <w:rsid w:val="00994483"/>
    <w:rsid w:val="0099772B"/>
    <w:rsid w:val="009A0972"/>
    <w:rsid w:val="009A0DF3"/>
    <w:rsid w:val="009A5F94"/>
    <w:rsid w:val="009D2BCF"/>
    <w:rsid w:val="009D315F"/>
    <w:rsid w:val="009D5059"/>
    <w:rsid w:val="009D586F"/>
    <w:rsid w:val="009E1B8A"/>
    <w:rsid w:val="009F3EEF"/>
    <w:rsid w:val="009F67F0"/>
    <w:rsid w:val="009F7867"/>
    <w:rsid w:val="009F7DFA"/>
    <w:rsid w:val="00A01EE6"/>
    <w:rsid w:val="00A07655"/>
    <w:rsid w:val="00A1116B"/>
    <w:rsid w:val="00A11E8D"/>
    <w:rsid w:val="00A167D5"/>
    <w:rsid w:val="00A16FCA"/>
    <w:rsid w:val="00A27C52"/>
    <w:rsid w:val="00A30580"/>
    <w:rsid w:val="00A45F76"/>
    <w:rsid w:val="00A47872"/>
    <w:rsid w:val="00A52EC0"/>
    <w:rsid w:val="00A575ED"/>
    <w:rsid w:val="00A576F8"/>
    <w:rsid w:val="00A576F9"/>
    <w:rsid w:val="00A74ECA"/>
    <w:rsid w:val="00A750D2"/>
    <w:rsid w:val="00AA2BE0"/>
    <w:rsid w:val="00AB22A1"/>
    <w:rsid w:val="00AB4967"/>
    <w:rsid w:val="00AB5D29"/>
    <w:rsid w:val="00AB738D"/>
    <w:rsid w:val="00AC002E"/>
    <w:rsid w:val="00AC1053"/>
    <w:rsid w:val="00AC2514"/>
    <w:rsid w:val="00AC4914"/>
    <w:rsid w:val="00AC5CB3"/>
    <w:rsid w:val="00AE07A3"/>
    <w:rsid w:val="00AE4F87"/>
    <w:rsid w:val="00AE5E80"/>
    <w:rsid w:val="00AE746D"/>
    <w:rsid w:val="00AE7D4A"/>
    <w:rsid w:val="00AF305E"/>
    <w:rsid w:val="00AF548E"/>
    <w:rsid w:val="00AF635F"/>
    <w:rsid w:val="00B04488"/>
    <w:rsid w:val="00B051A3"/>
    <w:rsid w:val="00B126DE"/>
    <w:rsid w:val="00B15517"/>
    <w:rsid w:val="00B246A2"/>
    <w:rsid w:val="00B3001E"/>
    <w:rsid w:val="00B32CFB"/>
    <w:rsid w:val="00B45DD5"/>
    <w:rsid w:val="00B4638E"/>
    <w:rsid w:val="00B50607"/>
    <w:rsid w:val="00B578FD"/>
    <w:rsid w:val="00B66A8B"/>
    <w:rsid w:val="00B716B7"/>
    <w:rsid w:val="00B72599"/>
    <w:rsid w:val="00B7674B"/>
    <w:rsid w:val="00B7733A"/>
    <w:rsid w:val="00B77CAF"/>
    <w:rsid w:val="00B909BE"/>
    <w:rsid w:val="00B932AF"/>
    <w:rsid w:val="00B96919"/>
    <w:rsid w:val="00B970E4"/>
    <w:rsid w:val="00B97731"/>
    <w:rsid w:val="00BA229A"/>
    <w:rsid w:val="00BA52C5"/>
    <w:rsid w:val="00BB20C5"/>
    <w:rsid w:val="00BB656D"/>
    <w:rsid w:val="00BC3AE0"/>
    <w:rsid w:val="00BC6073"/>
    <w:rsid w:val="00BD623F"/>
    <w:rsid w:val="00BE0E25"/>
    <w:rsid w:val="00BF10BB"/>
    <w:rsid w:val="00C006AC"/>
    <w:rsid w:val="00C007EF"/>
    <w:rsid w:val="00C05B3E"/>
    <w:rsid w:val="00C06466"/>
    <w:rsid w:val="00C13698"/>
    <w:rsid w:val="00C155CD"/>
    <w:rsid w:val="00C20540"/>
    <w:rsid w:val="00C27908"/>
    <w:rsid w:val="00C36C70"/>
    <w:rsid w:val="00C455E5"/>
    <w:rsid w:val="00C46004"/>
    <w:rsid w:val="00C50536"/>
    <w:rsid w:val="00C6521C"/>
    <w:rsid w:val="00C77940"/>
    <w:rsid w:val="00C80B62"/>
    <w:rsid w:val="00C85F31"/>
    <w:rsid w:val="00C94411"/>
    <w:rsid w:val="00C96C7B"/>
    <w:rsid w:val="00CA535A"/>
    <w:rsid w:val="00CA5C90"/>
    <w:rsid w:val="00CB1057"/>
    <w:rsid w:val="00CB3B40"/>
    <w:rsid w:val="00CC149B"/>
    <w:rsid w:val="00CC2E76"/>
    <w:rsid w:val="00CD6643"/>
    <w:rsid w:val="00CE17E0"/>
    <w:rsid w:val="00CF06A9"/>
    <w:rsid w:val="00CF34A1"/>
    <w:rsid w:val="00D00C49"/>
    <w:rsid w:val="00D01757"/>
    <w:rsid w:val="00D02C47"/>
    <w:rsid w:val="00D03CC6"/>
    <w:rsid w:val="00D1275B"/>
    <w:rsid w:val="00D13E85"/>
    <w:rsid w:val="00D17726"/>
    <w:rsid w:val="00D25011"/>
    <w:rsid w:val="00D251D3"/>
    <w:rsid w:val="00D33891"/>
    <w:rsid w:val="00D4029A"/>
    <w:rsid w:val="00D53934"/>
    <w:rsid w:val="00D53A17"/>
    <w:rsid w:val="00D5545E"/>
    <w:rsid w:val="00D5763C"/>
    <w:rsid w:val="00D70595"/>
    <w:rsid w:val="00D72A02"/>
    <w:rsid w:val="00D73A15"/>
    <w:rsid w:val="00D83372"/>
    <w:rsid w:val="00D83481"/>
    <w:rsid w:val="00D849EF"/>
    <w:rsid w:val="00D86557"/>
    <w:rsid w:val="00DB0B23"/>
    <w:rsid w:val="00DB4D94"/>
    <w:rsid w:val="00DC160A"/>
    <w:rsid w:val="00DC35A2"/>
    <w:rsid w:val="00DC3BA5"/>
    <w:rsid w:val="00DD4603"/>
    <w:rsid w:val="00DE6C73"/>
    <w:rsid w:val="00E12482"/>
    <w:rsid w:val="00E14ADB"/>
    <w:rsid w:val="00E16A60"/>
    <w:rsid w:val="00E17483"/>
    <w:rsid w:val="00E3059B"/>
    <w:rsid w:val="00E3298F"/>
    <w:rsid w:val="00E35C70"/>
    <w:rsid w:val="00E401ED"/>
    <w:rsid w:val="00E44947"/>
    <w:rsid w:val="00E45DE0"/>
    <w:rsid w:val="00E4639A"/>
    <w:rsid w:val="00E4694D"/>
    <w:rsid w:val="00E60CBD"/>
    <w:rsid w:val="00E848ED"/>
    <w:rsid w:val="00E92EC4"/>
    <w:rsid w:val="00E931E1"/>
    <w:rsid w:val="00E945F8"/>
    <w:rsid w:val="00EB038A"/>
    <w:rsid w:val="00EB0904"/>
    <w:rsid w:val="00EB4052"/>
    <w:rsid w:val="00EC32F6"/>
    <w:rsid w:val="00EC33C2"/>
    <w:rsid w:val="00EC5E29"/>
    <w:rsid w:val="00ED3ACE"/>
    <w:rsid w:val="00ED7EDE"/>
    <w:rsid w:val="00EE1C9D"/>
    <w:rsid w:val="00EE62A8"/>
    <w:rsid w:val="00F013F2"/>
    <w:rsid w:val="00F276BC"/>
    <w:rsid w:val="00F3179A"/>
    <w:rsid w:val="00F35588"/>
    <w:rsid w:val="00F4001E"/>
    <w:rsid w:val="00F42EA6"/>
    <w:rsid w:val="00F44288"/>
    <w:rsid w:val="00F53BBD"/>
    <w:rsid w:val="00F54D7F"/>
    <w:rsid w:val="00F65012"/>
    <w:rsid w:val="00F65A66"/>
    <w:rsid w:val="00F74930"/>
    <w:rsid w:val="00F81C25"/>
    <w:rsid w:val="00F86E91"/>
    <w:rsid w:val="00F922D0"/>
    <w:rsid w:val="00F93482"/>
    <w:rsid w:val="00F93F62"/>
    <w:rsid w:val="00FA0C73"/>
    <w:rsid w:val="00FA50BB"/>
    <w:rsid w:val="00FB2727"/>
    <w:rsid w:val="00FB6581"/>
    <w:rsid w:val="00FB745D"/>
    <w:rsid w:val="00FC08B3"/>
    <w:rsid w:val="00FC473E"/>
    <w:rsid w:val="00FD29AD"/>
    <w:rsid w:val="00FD5609"/>
    <w:rsid w:val="00FE079A"/>
    <w:rsid w:val="00FE21B8"/>
    <w:rsid w:val="00FE5025"/>
    <w:rsid w:val="00FE7AF7"/>
    <w:rsid w:val="00FF3C9D"/>
    <w:rsid w:val="01045F36"/>
    <w:rsid w:val="015BF585"/>
    <w:rsid w:val="01B01601"/>
    <w:rsid w:val="021B28B9"/>
    <w:rsid w:val="02BAD547"/>
    <w:rsid w:val="03031CE7"/>
    <w:rsid w:val="030C1841"/>
    <w:rsid w:val="03658D1C"/>
    <w:rsid w:val="03B6B796"/>
    <w:rsid w:val="045D0CBA"/>
    <w:rsid w:val="046862A4"/>
    <w:rsid w:val="04A3015A"/>
    <w:rsid w:val="050352C1"/>
    <w:rsid w:val="0531DCCE"/>
    <w:rsid w:val="05339E1E"/>
    <w:rsid w:val="05A1B4A8"/>
    <w:rsid w:val="05AF6A4B"/>
    <w:rsid w:val="060D3160"/>
    <w:rsid w:val="06144BD7"/>
    <w:rsid w:val="06748A06"/>
    <w:rsid w:val="06F773D3"/>
    <w:rsid w:val="07BDF47E"/>
    <w:rsid w:val="07CA8375"/>
    <w:rsid w:val="07DEF83A"/>
    <w:rsid w:val="0837B599"/>
    <w:rsid w:val="086F8148"/>
    <w:rsid w:val="08722F4C"/>
    <w:rsid w:val="087C67C2"/>
    <w:rsid w:val="093B1FCC"/>
    <w:rsid w:val="0942D5C7"/>
    <w:rsid w:val="0962B184"/>
    <w:rsid w:val="09818C2E"/>
    <w:rsid w:val="09B8CF1E"/>
    <w:rsid w:val="09DCC251"/>
    <w:rsid w:val="0A9F8F15"/>
    <w:rsid w:val="0ADCA711"/>
    <w:rsid w:val="0B02F190"/>
    <w:rsid w:val="0B5F68B0"/>
    <w:rsid w:val="0C02249E"/>
    <w:rsid w:val="0C065BC3"/>
    <w:rsid w:val="0C1763C9"/>
    <w:rsid w:val="0C32E619"/>
    <w:rsid w:val="0C3A837A"/>
    <w:rsid w:val="0C89DDBD"/>
    <w:rsid w:val="0CCED4AC"/>
    <w:rsid w:val="0D3E188B"/>
    <w:rsid w:val="0D4F3F72"/>
    <w:rsid w:val="0D93DCC2"/>
    <w:rsid w:val="0DBBAB56"/>
    <w:rsid w:val="0E07090B"/>
    <w:rsid w:val="0E680574"/>
    <w:rsid w:val="0F3E3E0B"/>
    <w:rsid w:val="0F5A03D1"/>
    <w:rsid w:val="10111DEC"/>
    <w:rsid w:val="1056AC53"/>
    <w:rsid w:val="10700B89"/>
    <w:rsid w:val="10A21F57"/>
    <w:rsid w:val="10B85774"/>
    <w:rsid w:val="1173CBB3"/>
    <w:rsid w:val="1221FB37"/>
    <w:rsid w:val="123D15EB"/>
    <w:rsid w:val="127A34EB"/>
    <w:rsid w:val="12A2CC9F"/>
    <w:rsid w:val="12D76832"/>
    <w:rsid w:val="12DFABE6"/>
    <w:rsid w:val="12F53FBF"/>
    <w:rsid w:val="131A87A4"/>
    <w:rsid w:val="132F424C"/>
    <w:rsid w:val="135C70D2"/>
    <w:rsid w:val="13651F65"/>
    <w:rsid w:val="1382C9F0"/>
    <w:rsid w:val="1576EAFC"/>
    <w:rsid w:val="157E56EF"/>
    <w:rsid w:val="1595CBCC"/>
    <w:rsid w:val="1631D6ED"/>
    <w:rsid w:val="1666002E"/>
    <w:rsid w:val="166FB179"/>
    <w:rsid w:val="16D7B076"/>
    <w:rsid w:val="17507DF2"/>
    <w:rsid w:val="17741D88"/>
    <w:rsid w:val="17C55A56"/>
    <w:rsid w:val="19D6384B"/>
    <w:rsid w:val="19F4CD2D"/>
    <w:rsid w:val="1A626913"/>
    <w:rsid w:val="1AD7530C"/>
    <w:rsid w:val="1B3D7B4F"/>
    <w:rsid w:val="1B4AB5D6"/>
    <w:rsid w:val="1BAF9165"/>
    <w:rsid w:val="1BC52D8C"/>
    <w:rsid w:val="1C7518D0"/>
    <w:rsid w:val="1CBC3ACE"/>
    <w:rsid w:val="1D4682BB"/>
    <w:rsid w:val="1D6EE654"/>
    <w:rsid w:val="1D907C70"/>
    <w:rsid w:val="1DC7B268"/>
    <w:rsid w:val="1DD669BA"/>
    <w:rsid w:val="1DE36B4D"/>
    <w:rsid w:val="1E040613"/>
    <w:rsid w:val="1E98D2A5"/>
    <w:rsid w:val="1EA9A177"/>
    <w:rsid w:val="1EFC239E"/>
    <w:rsid w:val="1F2EE03B"/>
    <w:rsid w:val="1F3BC39B"/>
    <w:rsid w:val="1F59AEFA"/>
    <w:rsid w:val="1F622865"/>
    <w:rsid w:val="1F85178B"/>
    <w:rsid w:val="2005A35C"/>
    <w:rsid w:val="20198CF7"/>
    <w:rsid w:val="2055C41A"/>
    <w:rsid w:val="20707D0A"/>
    <w:rsid w:val="209ABB09"/>
    <w:rsid w:val="20AD7782"/>
    <w:rsid w:val="2107E91D"/>
    <w:rsid w:val="211E6FD4"/>
    <w:rsid w:val="21316281"/>
    <w:rsid w:val="21F0426A"/>
    <w:rsid w:val="224AD54B"/>
    <w:rsid w:val="22939BA7"/>
    <w:rsid w:val="230D5CC2"/>
    <w:rsid w:val="234279A0"/>
    <w:rsid w:val="23711603"/>
    <w:rsid w:val="23B83E8B"/>
    <w:rsid w:val="2561002E"/>
    <w:rsid w:val="260CEB4E"/>
    <w:rsid w:val="269E6110"/>
    <w:rsid w:val="26ABDD41"/>
    <w:rsid w:val="274EB613"/>
    <w:rsid w:val="27D94601"/>
    <w:rsid w:val="281DF82A"/>
    <w:rsid w:val="283F6E7D"/>
    <w:rsid w:val="286FEFA2"/>
    <w:rsid w:val="2875F8CF"/>
    <w:rsid w:val="28BEEE57"/>
    <w:rsid w:val="291F422A"/>
    <w:rsid w:val="2966BC90"/>
    <w:rsid w:val="29C57136"/>
    <w:rsid w:val="29F4EBAB"/>
    <w:rsid w:val="2AC81EED"/>
    <w:rsid w:val="2B0E5F16"/>
    <w:rsid w:val="2B100A85"/>
    <w:rsid w:val="2B2B69BF"/>
    <w:rsid w:val="2B7B586C"/>
    <w:rsid w:val="2BCF79E8"/>
    <w:rsid w:val="2C7B30B3"/>
    <w:rsid w:val="2CD29E7A"/>
    <w:rsid w:val="2D728FF0"/>
    <w:rsid w:val="2E550797"/>
    <w:rsid w:val="2E76FD42"/>
    <w:rsid w:val="2EA03A07"/>
    <w:rsid w:val="2EC0D4EA"/>
    <w:rsid w:val="2EC44AD5"/>
    <w:rsid w:val="2EE5B846"/>
    <w:rsid w:val="2EE91A74"/>
    <w:rsid w:val="2F0D344E"/>
    <w:rsid w:val="2F53997D"/>
    <w:rsid w:val="2FDFF635"/>
    <w:rsid w:val="3020EAB3"/>
    <w:rsid w:val="303BFA22"/>
    <w:rsid w:val="30654EED"/>
    <w:rsid w:val="30EA438D"/>
    <w:rsid w:val="31219826"/>
    <w:rsid w:val="312DB3A1"/>
    <w:rsid w:val="3135377C"/>
    <w:rsid w:val="31C4934C"/>
    <w:rsid w:val="3203CBE6"/>
    <w:rsid w:val="32715A89"/>
    <w:rsid w:val="32768A3B"/>
    <w:rsid w:val="332F2857"/>
    <w:rsid w:val="3347C73A"/>
    <w:rsid w:val="337FB676"/>
    <w:rsid w:val="338240ED"/>
    <w:rsid w:val="339A3A5A"/>
    <w:rsid w:val="34405F0B"/>
    <w:rsid w:val="3458AD9E"/>
    <w:rsid w:val="34C1775D"/>
    <w:rsid w:val="34C7B033"/>
    <w:rsid w:val="3505EA28"/>
    <w:rsid w:val="3512982F"/>
    <w:rsid w:val="35616289"/>
    <w:rsid w:val="35DBC692"/>
    <w:rsid w:val="35F4E2A6"/>
    <w:rsid w:val="35FD0A81"/>
    <w:rsid w:val="36003AD4"/>
    <w:rsid w:val="378FB6E8"/>
    <w:rsid w:val="385097EB"/>
    <w:rsid w:val="38705C0F"/>
    <w:rsid w:val="38BC0CBA"/>
    <w:rsid w:val="38C95706"/>
    <w:rsid w:val="39171AAC"/>
    <w:rsid w:val="39331EDD"/>
    <w:rsid w:val="39A9DF3F"/>
    <w:rsid w:val="3A0D307F"/>
    <w:rsid w:val="3A0DC3BD"/>
    <w:rsid w:val="3A29C67D"/>
    <w:rsid w:val="3B6B78B9"/>
    <w:rsid w:val="3B9E9A3D"/>
    <w:rsid w:val="3BC4A303"/>
    <w:rsid w:val="3C0A20E5"/>
    <w:rsid w:val="3C253138"/>
    <w:rsid w:val="3C302710"/>
    <w:rsid w:val="3CB1D1ED"/>
    <w:rsid w:val="3CDA0A12"/>
    <w:rsid w:val="3D46E334"/>
    <w:rsid w:val="3D524582"/>
    <w:rsid w:val="3DAE39BF"/>
    <w:rsid w:val="3EB25F9C"/>
    <w:rsid w:val="3EB64873"/>
    <w:rsid w:val="3F0F3918"/>
    <w:rsid w:val="3F423D0D"/>
    <w:rsid w:val="3FA3E448"/>
    <w:rsid w:val="3FA6326E"/>
    <w:rsid w:val="3FC72ED7"/>
    <w:rsid w:val="401C6BE0"/>
    <w:rsid w:val="406E0A90"/>
    <w:rsid w:val="40C1A64F"/>
    <w:rsid w:val="40FAA1F4"/>
    <w:rsid w:val="410F8FF9"/>
    <w:rsid w:val="415078AD"/>
    <w:rsid w:val="4186122A"/>
    <w:rsid w:val="419177FA"/>
    <w:rsid w:val="41BFAE97"/>
    <w:rsid w:val="41E5FCAA"/>
    <w:rsid w:val="42662000"/>
    <w:rsid w:val="426AAD94"/>
    <w:rsid w:val="42A8E923"/>
    <w:rsid w:val="42ABC501"/>
    <w:rsid w:val="43BA1F80"/>
    <w:rsid w:val="44859BE5"/>
    <w:rsid w:val="44A1A016"/>
    <w:rsid w:val="44A792DA"/>
    <w:rsid w:val="44EB9F46"/>
    <w:rsid w:val="451AAF85"/>
    <w:rsid w:val="45290DDF"/>
    <w:rsid w:val="459FBD38"/>
    <w:rsid w:val="45A04DFE"/>
    <w:rsid w:val="462EAB0E"/>
    <w:rsid w:val="46954272"/>
    <w:rsid w:val="46AEF8C2"/>
    <w:rsid w:val="46F9AA07"/>
    <w:rsid w:val="4712621A"/>
    <w:rsid w:val="4732136C"/>
    <w:rsid w:val="474D0E9E"/>
    <w:rsid w:val="47A10360"/>
    <w:rsid w:val="47A88B44"/>
    <w:rsid w:val="4854420F"/>
    <w:rsid w:val="4875D669"/>
    <w:rsid w:val="4892E35C"/>
    <w:rsid w:val="48E3D521"/>
    <w:rsid w:val="49020317"/>
    <w:rsid w:val="492AAEC0"/>
    <w:rsid w:val="492FB83A"/>
    <w:rsid w:val="493F2AA2"/>
    <w:rsid w:val="498BFED7"/>
    <w:rsid w:val="49952885"/>
    <w:rsid w:val="499ACF26"/>
    <w:rsid w:val="49AE30BA"/>
    <w:rsid w:val="4A667371"/>
    <w:rsid w:val="4A87E126"/>
    <w:rsid w:val="4AA0CC1A"/>
    <w:rsid w:val="4B111156"/>
    <w:rsid w:val="4B2B5C08"/>
    <w:rsid w:val="4B700E31"/>
    <w:rsid w:val="4B990D65"/>
    <w:rsid w:val="4CC0F356"/>
    <w:rsid w:val="4CC18ACE"/>
    <w:rsid w:val="4D46BCEC"/>
    <w:rsid w:val="4D4E053A"/>
    <w:rsid w:val="4D4E3218"/>
    <w:rsid w:val="4D507EDE"/>
    <w:rsid w:val="4D6648BA"/>
    <w:rsid w:val="4DA69D72"/>
    <w:rsid w:val="4E3FC884"/>
    <w:rsid w:val="4ECF5E2C"/>
    <w:rsid w:val="4EF798BF"/>
    <w:rsid w:val="4F3CDCC7"/>
    <w:rsid w:val="4FCB856A"/>
    <w:rsid w:val="5069F111"/>
    <w:rsid w:val="50C504D3"/>
    <w:rsid w:val="510AF56E"/>
    <w:rsid w:val="51180219"/>
    <w:rsid w:val="513F61A3"/>
    <w:rsid w:val="515432E7"/>
    <w:rsid w:val="51632373"/>
    <w:rsid w:val="51A829A0"/>
    <w:rsid w:val="52086DB5"/>
    <w:rsid w:val="52771C7F"/>
    <w:rsid w:val="52BB8FD7"/>
    <w:rsid w:val="5350CED7"/>
    <w:rsid w:val="537C0B09"/>
    <w:rsid w:val="5408C606"/>
    <w:rsid w:val="541CB4D6"/>
    <w:rsid w:val="543173FE"/>
    <w:rsid w:val="5435865D"/>
    <w:rsid w:val="54F0E361"/>
    <w:rsid w:val="55E26A19"/>
    <w:rsid w:val="5699DD41"/>
    <w:rsid w:val="56B84FEB"/>
    <w:rsid w:val="579CA564"/>
    <w:rsid w:val="57C7877B"/>
    <w:rsid w:val="57EFBA94"/>
    <w:rsid w:val="580C83BB"/>
    <w:rsid w:val="58305445"/>
    <w:rsid w:val="59996BCD"/>
    <w:rsid w:val="59BF143C"/>
    <w:rsid w:val="5AB72845"/>
    <w:rsid w:val="5ADEB324"/>
    <w:rsid w:val="5AE0D7DB"/>
    <w:rsid w:val="5B24F5EA"/>
    <w:rsid w:val="5B8BF377"/>
    <w:rsid w:val="5BB1E3B4"/>
    <w:rsid w:val="5C8D59F1"/>
    <w:rsid w:val="5C90FA7D"/>
    <w:rsid w:val="5CA3AA66"/>
    <w:rsid w:val="5CF3D5EA"/>
    <w:rsid w:val="5CFB5DCE"/>
    <w:rsid w:val="5D1C2004"/>
    <w:rsid w:val="5D9CF05A"/>
    <w:rsid w:val="5DB56AA4"/>
    <w:rsid w:val="5E1C468F"/>
    <w:rsid w:val="5E5D5856"/>
    <w:rsid w:val="5FE9F3F1"/>
    <w:rsid w:val="603AE7EF"/>
    <w:rsid w:val="6191C588"/>
    <w:rsid w:val="61961512"/>
    <w:rsid w:val="61B1E073"/>
    <w:rsid w:val="61B7547B"/>
    <w:rsid w:val="61E18816"/>
    <w:rsid w:val="61E2BD58"/>
    <w:rsid w:val="61E97A1E"/>
    <w:rsid w:val="625AD19A"/>
    <w:rsid w:val="6271F34A"/>
    <w:rsid w:val="62F6B2A3"/>
    <w:rsid w:val="6350BF9C"/>
    <w:rsid w:val="637EC337"/>
    <w:rsid w:val="63EDC72F"/>
    <w:rsid w:val="63F96F99"/>
    <w:rsid w:val="640428B8"/>
    <w:rsid w:val="6417BC85"/>
    <w:rsid w:val="64708CD8"/>
    <w:rsid w:val="64987EAE"/>
    <w:rsid w:val="64A19A29"/>
    <w:rsid w:val="64A4458E"/>
    <w:rsid w:val="64A591E6"/>
    <w:rsid w:val="6502EA40"/>
    <w:rsid w:val="652A51BA"/>
    <w:rsid w:val="653812B1"/>
    <w:rsid w:val="65A3CECC"/>
    <w:rsid w:val="65E23939"/>
    <w:rsid w:val="662191CA"/>
    <w:rsid w:val="6687C8E6"/>
    <w:rsid w:val="66C9F55E"/>
    <w:rsid w:val="66F05E71"/>
    <w:rsid w:val="66F6DBC0"/>
    <w:rsid w:val="6751A390"/>
    <w:rsid w:val="67599685"/>
    <w:rsid w:val="675DF0D1"/>
    <w:rsid w:val="6793C4DB"/>
    <w:rsid w:val="681C6415"/>
    <w:rsid w:val="683B4E40"/>
    <w:rsid w:val="684D85DF"/>
    <w:rsid w:val="6869DF07"/>
    <w:rsid w:val="687EAA08"/>
    <w:rsid w:val="694CE845"/>
    <w:rsid w:val="696DE0B2"/>
    <w:rsid w:val="69AEED94"/>
    <w:rsid w:val="69B188D0"/>
    <w:rsid w:val="6A30F972"/>
    <w:rsid w:val="6A4F9636"/>
    <w:rsid w:val="6AB4F303"/>
    <w:rsid w:val="6AC26F34"/>
    <w:rsid w:val="6B15BB52"/>
    <w:rsid w:val="6B44B87F"/>
    <w:rsid w:val="6B6B621B"/>
    <w:rsid w:val="6BA65816"/>
    <w:rsid w:val="6BFA9D81"/>
    <w:rsid w:val="6C15798A"/>
    <w:rsid w:val="6C63DCF2"/>
    <w:rsid w:val="6C9E0B85"/>
    <w:rsid w:val="6CA55F11"/>
    <w:rsid w:val="6CDE14DE"/>
    <w:rsid w:val="6D0046C1"/>
    <w:rsid w:val="6D408890"/>
    <w:rsid w:val="6D8373EC"/>
    <w:rsid w:val="6D9444C9"/>
    <w:rsid w:val="6EB7EBC2"/>
    <w:rsid w:val="6F479688"/>
    <w:rsid w:val="6FF2C6C1"/>
    <w:rsid w:val="705897C4"/>
    <w:rsid w:val="7098D2F3"/>
    <w:rsid w:val="710CF033"/>
    <w:rsid w:val="714C8D8D"/>
    <w:rsid w:val="71CC3000"/>
    <w:rsid w:val="7273A5F6"/>
    <w:rsid w:val="72B7A0C6"/>
    <w:rsid w:val="72F91242"/>
    <w:rsid w:val="730A7394"/>
    <w:rsid w:val="73910C2B"/>
    <w:rsid w:val="73BC0718"/>
    <w:rsid w:val="74312BB6"/>
    <w:rsid w:val="7437E011"/>
    <w:rsid w:val="743DA4FD"/>
    <w:rsid w:val="74666919"/>
    <w:rsid w:val="750C4399"/>
    <w:rsid w:val="7574DE72"/>
    <w:rsid w:val="75FBCE4A"/>
    <w:rsid w:val="760B18BF"/>
    <w:rsid w:val="760DA5DE"/>
    <w:rsid w:val="761CA3B1"/>
    <w:rsid w:val="7649D404"/>
    <w:rsid w:val="76529CCD"/>
    <w:rsid w:val="766212DB"/>
    <w:rsid w:val="768AE697"/>
    <w:rsid w:val="76A2E4DE"/>
    <w:rsid w:val="76CE2110"/>
    <w:rsid w:val="77200DE4"/>
    <w:rsid w:val="77EB4600"/>
    <w:rsid w:val="780C8CBE"/>
    <w:rsid w:val="78121C64"/>
    <w:rsid w:val="79348020"/>
    <w:rsid w:val="79436DF2"/>
    <w:rsid w:val="79532873"/>
    <w:rsid w:val="7994F739"/>
    <w:rsid w:val="79F2EBE0"/>
    <w:rsid w:val="7A2FDF6D"/>
    <w:rsid w:val="7A411F68"/>
    <w:rsid w:val="7A553B23"/>
    <w:rsid w:val="7A96A01C"/>
    <w:rsid w:val="7A9EE299"/>
    <w:rsid w:val="7AEBE197"/>
    <w:rsid w:val="7AEF5D7B"/>
    <w:rsid w:val="7B04D471"/>
    <w:rsid w:val="7B34FCA7"/>
    <w:rsid w:val="7B839CEB"/>
    <w:rsid w:val="7BAE1236"/>
    <w:rsid w:val="7C27A3DC"/>
    <w:rsid w:val="7C5375B5"/>
    <w:rsid w:val="7E89312D"/>
    <w:rsid w:val="7E9FE31A"/>
    <w:rsid w:val="7EDB0742"/>
    <w:rsid w:val="7EF68041"/>
    <w:rsid w:val="7F75ADBB"/>
    <w:rsid w:val="7F7786D3"/>
    <w:rsid w:val="7F779E9C"/>
    <w:rsid w:val="7FBB46BA"/>
    <w:rsid w:val="7FD73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8007"/>
  <w15:chartTrackingRefBased/>
  <w15:docId w15:val="{69BDE122-6CC2-4A53-B628-5E1FDA27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paragraph" w:styleId="Heading1">
    <w:name w:val="heading 1"/>
    <w:basedOn w:val="Normal"/>
    <w:next w:val="Normal"/>
    <w:link w:val="Heading1Char"/>
    <w:qFormat/>
    <w:rsid w:val="00184D1F"/>
    <w:pPr>
      <w:keepNext/>
      <w:spacing w:before="240" w:after="0"/>
      <w:outlineLvl w:val="0"/>
    </w:pPr>
    <w:rPr>
      <w:rFonts w:ascii="Calibri Light" w:eastAsia="DengXian Light" w:hAnsi="Calibri Light" w:cs="Times New Roman"/>
      <w:color w:val="2F5496"/>
      <w:sz w:val="32"/>
      <w:szCs w:val="32"/>
      <w:lang w:val="en-GB"/>
    </w:rPr>
  </w:style>
  <w:style w:type="paragraph" w:styleId="Heading2">
    <w:name w:val="heading 2"/>
    <w:basedOn w:val="Normal"/>
    <w:next w:val="Normal"/>
    <w:link w:val="Heading2Char"/>
    <w:unhideWhenUsed/>
    <w:qFormat/>
    <w:rsid w:val="00184D1F"/>
    <w:pPr>
      <w:keepNext/>
      <w:spacing w:before="40" w:after="0"/>
      <w:outlineLvl w:val="1"/>
    </w:pPr>
    <w:rPr>
      <w:rFonts w:ascii="Calibri Light" w:eastAsia="DengXian Light" w:hAnsi="Calibri Light" w:cs="Times New Roman"/>
      <w:color w:val="2F5496"/>
      <w:sz w:val="26"/>
      <w:szCs w:val="26"/>
      <w:lang w:val="en-GB"/>
    </w:rPr>
  </w:style>
  <w:style w:type="paragraph" w:styleId="Heading3">
    <w:name w:val="heading 3"/>
    <w:basedOn w:val="Normal"/>
    <w:next w:val="Normal"/>
    <w:link w:val="Heading3Char"/>
    <w:unhideWhenUsed/>
    <w:qFormat/>
    <w:rsid w:val="00184D1F"/>
    <w:pPr>
      <w:keepNext/>
      <w:spacing w:before="40" w:after="0"/>
      <w:outlineLvl w:val="2"/>
    </w:pPr>
    <w:rPr>
      <w:rFonts w:ascii="Calibri Light" w:eastAsia="DengXian Light" w:hAnsi="Calibri Light" w:cs="Times New Roman"/>
      <w:color w:val="1F3763"/>
      <w:sz w:val="24"/>
      <w:szCs w:val="24"/>
      <w:lang w:val="en-GB"/>
    </w:rPr>
  </w:style>
  <w:style w:type="paragraph" w:styleId="Heading4">
    <w:name w:val="heading 4"/>
    <w:basedOn w:val="Normal"/>
    <w:next w:val="Normal"/>
    <w:link w:val="Heading4Char"/>
    <w:unhideWhenUsed/>
    <w:qFormat/>
    <w:rsid w:val="00184D1F"/>
    <w:pPr>
      <w:keepNext/>
      <w:spacing w:before="40" w:after="0"/>
      <w:outlineLvl w:val="3"/>
    </w:pPr>
    <w:rPr>
      <w:rFonts w:ascii="Calibri Light" w:eastAsia="DengXian Light" w:hAnsi="Calibri Light" w:cs="Times New Roman"/>
      <w:i/>
      <w:iCs/>
      <w:color w:val="2F5496"/>
      <w:lang w:val="en-GB"/>
    </w:rPr>
  </w:style>
  <w:style w:type="paragraph" w:styleId="Heading5">
    <w:name w:val="heading 5"/>
    <w:basedOn w:val="Normal"/>
    <w:next w:val="Normal"/>
    <w:link w:val="Heading5Char"/>
    <w:unhideWhenUsed/>
    <w:qFormat/>
    <w:rsid w:val="00184D1F"/>
    <w:pPr>
      <w:keepNext/>
      <w:spacing w:before="40" w:after="0"/>
      <w:outlineLvl w:val="4"/>
    </w:pPr>
    <w:rPr>
      <w:rFonts w:ascii="Calibri Light" w:eastAsia="DengXian Light" w:hAnsi="Calibri Light" w:cs="Times New Roman"/>
      <w:color w:val="2F5496"/>
      <w:lang w:val="en-GB"/>
    </w:rPr>
  </w:style>
  <w:style w:type="paragraph" w:styleId="Heading6">
    <w:name w:val="heading 6"/>
    <w:basedOn w:val="Normal"/>
    <w:next w:val="Normal"/>
    <w:link w:val="Heading6Char"/>
    <w:unhideWhenUsed/>
    <w:qFormat/>
    <w:rsid w:val="00184D1F"/>
    <w:pPr>
      <w:keepNext/>
      <w:spacing w:before="40" w:after="0"/>
      <w:outlineLvl w:val="5"/>
    </w:pPr>
    <w:rPr>
      <w:rFonts w:ascii="Calibri Light" w:eastAsia="DengXian Light" w:hAnsi="Calibri Light" w:cs="Times New Roman"/>
      <w:color w:val="1F3763"/>
      <w:lang w:val="en-GB"/>
    </w:rPr>
  </w:style>
  <w:style w:type="paragraph" w:styleId="Heading7">
    <w:name w:val="heading 7"/>
    <w:basedOn w:val="Normal"/>
    <w:next w:val="Normal"/>
    <w:link w:val="Heading7Char"/>
    <w:unhideWhenUsed/>
    <w:qFormat/>
    <w:rsid w:val="00184D1F"/>
    <w:pPr>
      <w:keepNext/>
      <w:spacing w:before="40" w:after="0"/>
      <w:outlineLvl w:val="6"/>
    </w:pPr>
    <w:rPr>
      <w:rFonts w:ascii="Calibri Light" w:eastAsia="DengXian Light" w:hAnsi="Calibri Light" w:cs="Times New Roman"/>
      <w:i/>
      <w:iCs/>
      <w:color w:val="1F3763"/>
      <w:lang w:val="en-GB"/>
    </w:rPr>
  </w:style>
  <w:style w:type="paragraph" w:styleId="Heading8">
    <w:name w:val="heading 8"/>
    <w:basedOn w:val="Normal"/>
    <w:next w:val="Normal"/>
    <w:link w:val="Heading8Char"/>
    <w:unhideWhenUsed/>
    <w:qFormat/>
    <w:rsid w:val="00184D1F"/>
    <w:pPr>
      <w:keepNext/>
      <w:spacing w:before="40" w:after="0"/>
      <w:outlineLvl w:val="7"/>
    </w:pPr>
    <w:rPr>
      <w:rFonts w:ascii="Calibri Light" w:eastAsia="DengXian Light" w:hAnsi="Calibri Light" w:cs="Times New Roman"/>
      <w:color w:val="272727"/>
      <w:sz w:val="21"/>
      <w:szCs w:val="21"/>
      <w:lang w:val="en-GB"/>
    </w:rPr>
  </w:style>
  <w:style w:type="paragraph" w:styleId="Heading9">
    <w:name w:val="heading 9"/>
    <w:basedOn w:val="Normal"/>
    <w:next w:val="Normal"/>
    <w:link w:val="Heading9Char"/>
    <w:unhideWhenUsed/>
    <w:qFormat/>
    <w:rsid w:val="00184D1F"/>
    <w:pPr>
      <w:keepNext/>
      <w:spacing w:before="40" w:after="0"/>
      <w:outlineLvl w:val="8"/>
    </w:pPr>
    <w:rPr>
      <w:rFonts w:ascii="Calibri Light" w:eastAsia="DengXian Light" w:hAnsi="Calibri Light" w:cs="Times New Roman"/>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2FD7"/>
    <w:rPr>
      <w:color w:val="0563C1"/>
      <w:u w:val="single"/>
    </w:rPr>
  </w:style>
  <w:style w:type="character" w:customStyle="1" w:styleId="UnresolvedMention1">
    <w:name w:val="Unresolved Mention1"/>
    <w:uiPriority w:val="99"/>
    <w:semiHidden/>
    <w:unhideWhenUsed/>
    <w:rsid w:val="00662FD7"/>
    <w:rPr>
      <w:color w:val="605E5C"/>
      <w:shd w:val="clear" w:color="auto" w:fill="E1DFDD"/>
    </w:rPr>
  </w:style>
  <w:style w:type="paragraph" w:styleId="Header">
    <w:name w:val="header"/>
    <w:basedOn w:val="Normal"/>
    <w:link w:val="HeaderChar"/>
    <w:unhideWhenUsed/>
    <w:rsid w:val="39A9DF3F"/>
    <w:pPr>
      <w:tabs>
        <w:tab w:val="center" w:pos="4680"/>
        <w:tab w:val="right" w:pos="9360"/>
      </w:tabs>
      <w:spacing w:after="0"/>
    </w:pPr>
    <w:rPr>
      <w:lang w:val="en-GB"/>
    </w:rPr>
  </w:style>
  <w:style w:type="character" w:customStyle="1" w:styleId="HeaderChar">
    <w:name w:val="Header Char"/>
    <w:link w:val="Header"/>
    <w:rsid w:val="00713A6B"/>
    <w:rPr>
      <w:lang w:val="en-GB"/>
    </w:rPr>
  </w:style>
  <w:style w:type="paragraph" w:styleId="Footer">
    <w:name w:val="footer"/>
    <w:basedOn w:val="Normal"/>
    <w:link w:val="FooterChar"/>
    <w:unhideWhenUsed/>
    <w:rsid w:val="39A9DF3F"/>
    <w:pPr>
      <w:tabs>
        <w:tab w:val="center" w:pos="4680"/>
        <w:tab w:val="right" w:pos="9360"/>
      </w:tabs>
      <w:spacing w:after="0"/>
    </w:pPr>
    <w:rPr>
      <w:lang w:val="en-GB"/>
    </w:rPr>
  </w:style>
  <w:style w:type="character" w:customStyle="1" w:styleId="FooterChar">
    <w:name w:val="Footer Char"/>
    <w:link w:val="Footer"/>
    <w:rsid w:val="00713A6B"/>
    <w:rPr>
      <w:lang w:val="en-GB"/>
    </w:rPr>
  </w:style>
  <w:style w:type="paragraph" w:styleId="ListParagraph">
    <w:name w:val="List Paragraph"/>
    <w:basedOn w:val="Normal"/>
    <w:qFormat/>
    <w:rsid w:val="00A74ECA"/>
    <w:pPr>
      <w:ind w:left="720"/>
      <w:contextualSpacing/>
    </w:pPr>
  </w:style>
  <w:style w:type="character" w:customStyle="1" w:styleId="Heading1Char">
    <w:name w:val="Heading 1 Char"/>
    <w:link w:val="Heading1"/>
    <w:rsid w:val="00184D1F"/>
    <w:rPr>
      <w:rFonts w:ascii="Calibri Light" w:eastAsia="DengXian Light" w:hAnsi="Calibri Light" w:cs="Times New Roman"/>
      <w:color w:val="2F5496"/>
      <w:sz w:val="32"/>
      <w:szCs w:val="32"/>
      <w:lang w:val="en-GB"/>
    </w:rPr>
  </w:style>
  <w:style w:type="character" w:customStyle="1" w:styleId="Heading2Char">
    <w:name w:val="Heading 2 Char"/>
    <w:link w:val="Heading2"/>
    <w:rsid w:val="00184D1F"/>
    <w:rPr>
      <w:rFonts w:ascii="Calibri Light" w:eastAsia="DengXian Light" w:hAnsi="Calibri Light" w:cs="Times New Roman"/>
      <w:color w:val="2F5496"/>
      <w:sz w:val="26"/>
      <w:szCs w:val="26"/>
      <w:lang w:val="en-GB"/>
    </w:rPr>
  </w:style>
  <w:style w:type="character" w:customStyle="1" w:styleId="Heading3Char">
    <w:name w:val="Heading 3 Char"/>
    <w:link w:val="Heading3"/>
    <w:rsid w:val="00184D1F"/>
    <w:rPr>
      <w:rFonts w:ascii="Calibri Light" w:eastAsia="DengXian Light" w:hAnsi="Calibri Light" w:cs="Times New Roman"/>
      <w:color w:val="1F3763"/>
      <w:sz w:val="24"/>
      <w:szCs w:val="24"/>
      <w:lang w:val="en-GB"/>
    </w:rPr>
  </w:style>
  <w:style w:type="character" w:customStyle="1" w:styleId="Heading4Char">
    <w:name w:val="Heading 4 Char"/>
    <w:link w:val="Heading4"/>
    <w:rsid w:val="00184D1F"/>
    <w:rPr>
      <w:rFonts w:ascii="Calibri Light" w:eastAsia="DengXian Light" w:hAnsi="Calibri Light" w:cs="Times New Roman"/>
      <w:i/>
      <w:iCs/>
      <w:color w:val="2F5496"/>
      <w:lang w:val="en-GB"/>
    </w:rPr>
  </w:style>
  <w:style w:type="character" w:customStyle="1" w:styleId="Heading5Char">
    <w:name w:val="Heading 5 Char"/>
    <w:link w:val="Heading5"/>
    <w:rsid w:val="00184D1F"/>
    <w:rPr>
      <w:rFonts w:ascii="Calibri Light" w:eastAsia="DengXian Light" w:hAnsi="Calibri Light" w:cs="Times New Roman"/>
      <w:color w:val="2F5496"/>
      <w:lang w:val="en-GB"/>
    </w:rPr>
  </w:style>
  <w:style w:type="character" w:customStyle="1" w:styleId="Heading6Char">
    <w:name w:val="Heading 6 Char"/>
    <w:link w:val="Heading6"/>
    <w:rsid w:val="00184D1F"/>
    <w:rPr>
      <w:rFonts w:ascii="Calibri Light" w:eastAsia="DengXian Light" w:hAnsi="Calibri Light" w:cs="Times New Roman"/>
      <w:color w:val="1F3763"/>
      <w:lang w:val="en-GB"/>
    </w:rPr>
  </w:style>
  <w:style w:type="character" w:customStyle="1" w:styleId="Heading7Char">
    <w:name w:val="Heading 7 Char"/>
    <w:link w:val="Heading7"/>
    <w:rsid w:val="00184D1F"/>
    <w:rPr>
      <w:rFonts w:ascii="Calibri Light" w:eastAsia="DengXian Light" w:hAnsi="Calibri Light" w:cs="Times New Roman"/>
      <w:i/>
      <w:iCs/>
      <w:color w:val="1F3763"/>
      <w:lang w:val="en-GB"/>
    </w:rPr>
  </w:style>
  <w:style w:type="character" w:customStyle="1" w:styleId="Heading8Char">
    <w:name w:val="Heading 8 Char"/>
    <w:link w:val="Heading8"/>
    <w:rsid w:val="00184D1F"/>
    <w:rPr>
      <w:rFonts w:ascii="Calibri Light" w:eastAsia="DengXian Light" w:hAnsi="Calibri Light" w:cs="Times New Roman"/>
      <w:color w:val="272727"/>
      <w:sz w:val="21"/>
      <w:szCs w:val="21"/>
      <w:lang w:val="en-GB"/>
    </w:rPr>
  </w:style>
  <w:style w:type="character" w:customStyle="1" w:styleId="Heading9Char">
    <w:name w:val="Heading 9 Char"/>
    <w:link w:val="Heading9"/>
    <w:rsid w:val="00184D1F"/>
    <w:rPr>
      <w:rFonts w:ascii="Calibri Light" w:eastAsia="DengXian Light" w:hAnsi="Calibri Light" w:cs="Times New Roman"/>
      <w:i/>
      <w:iCs/>
      <w:color w:val="272727"/>
      <w:sz w:val="21"/>
      <w:szCs w:val="21"/>
      <w:lang w:val="en-GB"/>
    </w:rPr>
  </w:style>
  <w:style w:type="paragraph" w:styleId="Title">
    <w:name w:val="Title"/>
    <w:basedOn w:val="Normal"/>
    <w:next w:val="Normal"/>
    <w:link w:val="TitleChar"/>
    <w:qFormat/>
    <w:rsid w:val="00184D1F"/>
    <w:pPr>
      <w:spacing w:after="0"/>
      <w:contextualSpacing/>
    </w:pPr>
    <w:rPr>
      <w:rFonts w:ascii="Calibri Light" w:eastAsia="DengXian Light" w:hAnsi="Calibri Light" w:cs="Times New Roman"/>
      <w:sz w:val="56"/>
      <w:szCs w:val="56"/>
      <w:lang w:val="en-GB"/>
    </w:rPr>
  </w:style>
  <w:style w:type="character" w:customStyle="1" w:styleId="TitleChar">
    <w:name w:val="Title Char"/>
    <w:link w:val="Title"/>
    <w:rsid w:val="00184D1F"/>
    <w:rPr>
      <w:rFonts w:ascii="Calibri Light" w:eastAsia="DengXian Light" w:hAnsi="Calibri Light" w:cs="Times New Roman"/>
      <w:sz w:val="56"/>
      <w:szCs w:val="56"/>
      <w:lang w:val="en-GB"/>
    </w:rPr>
  </w:style>
  <w:style w:type="paragraph" w:styleId="Subtitle">
    <w:name w:val="Subtitle"/>
    <w:basedOn w:val="Normal"/>
    <w:next w:val="Normal"/>
    <w:link w:val="SubtitleChar"/>
    <w:qFormat/>
    <w:rsid w:val="00184D1F"/>
    <w:rPr>
      <w:color w:val="5A5A5A"/>
      <w:lang w:val="en-GB"/>
    </w:rPr>
  </w:style>
  <w:style w:type="character" w:customStyle="1" w:styleId="SubtitleChar">
    <w:name w:val="Subtitle Char"/>
    <w:link w:val="Subtitle"/>
    <w:rsid w:val="00184D1F"/>
    <w:rPr>
      <w:color w:val="5A5A5A"/>
      <w:lang w:val="en-GB"/>
    </w:rPr>
  </w:style>
  <w:style w:type="paragraph" w:styleId="Quote">
    <w:name w:val="Quote"/>
    <w:basedOn w:val="Normal"/>
    <w:next w:val="Normal"/>
    <w:link w:val="QuoteChar"/>
    <w:qFormat/>
    <w:rsid w:val="00184D1F"/>
    <w:pPr>
      <w:spacing w:before="200"/>
      <w:ind w:left="864" w:right="864"/>
      <w:jc w:val="center"/>
    </w:pPr>
    <w:rPr>
      <w:i/>
      <w:iCs/>
      <w:color w:val="404040"/>
      <w:lang w:val="en-GB"/>
    </w:rPr>
  </w:style>
  <w:style w:type="character" w:customStyle="1" w:styleId="QuoteChar">
    <w:name w:val="Quote Char"/>
    <w:link w:val="Quote"/>
    <w:rsid w:val="00184D1F"/>
    <w:rPr>
      <w:i/>
      <w:iCs/>
      <w:color w:val="404040"/>
      <w:lang w:val="en-GB"/>
    </w:rPr>
  </w:style>
  <w:style w:type="paragraph" w:styleId="IntenseQuote">
    <w:name w:val="Intense Quote"/>
    <w:basedOn w:val="Normal"/>
    <w:next w:val="Normal"/>
    <w:link w:val="IntenseQuoteChar"/>
    <w:qFormat/>
    <w:rsid w:val="00184D1F"/>
    <w:pPr>
      <w:spacing w:before="360" w:after="360"/>
      <w:ind w:left="864" w:right="864"/>
      <w:jc w:val="center"/>
    </w:pPr>
    <w:rPr>
      <w:i/>
      <w:iCs/>
      <w:color w:val="4472C4"/>
      <w:lang w:val="en-GB"/>
    </w:rPr>
  </w:style>
  <w:style w:type="character" w:customStyle="1" w:styleId="IntenseQuoteChar">
    <w:name w:val="Intense Quote Char"/>
    <w:link w:val="IntenseQuote"/>
    <w:rsid w:val="00184D1F"/>
    <w:rPr>
      <w:i/>
      <w:iCs/>
      <w:color w:val="4472C4"/>
      <w:lang w:val="en-GB"/>
    </w:rPr>
  </w:style>
  <w:style w:type="paragraph" w:styleId="TOC1">
    <w:name w:val="toc 1"/>
    <w:basedOn w:val="Normal"/>
    <w:next w:val="Normal"/>
    <w:unhideWhenUsed/>
    <w:rsid w:val="00184D1F"/>
    <w:pPr>
      <w:spacing w:after="100"/>
    </w:pPr>
    <w:rPr>
      <w:lang w:val="en-GB"/>
    </w:rPr>
  </w:style>
  <w:style w:type="paragraph" w:styleId="TOC2">
    <w:name w:val="toc 2"/>
    <w:basedOn w:val="Normal"/>
    <w:next w:val="Normal"/>
    <w:unhideWhenUsed/>
    <w:rsid w:val="00184D1F"/>
    <w:pPr>
      <w:spacing w:after="100"/>
      <w:ind w:left="220"/>
    </w:pPr>
    <w:rPr>
      <w:lang w:val="en-GB"/>
    </w:rPr>
  </w:style>
  <w:style w:type="paragraph" w:styleId="TOC3">
    <w:name w:val="toc 3"/>
    <w:basedOn w:val="Normal"/>
    <w:next w:val="Normal"/>
    <w:unhideWhenUsed/>
    <w:rsid w:val="00184D1F"/>
    <w:pPr>
      <w:spacing w:after="100"/>
      <w:ind w:left="440"/>
    </w:pPr>
    <w:rPr>
      <w:lang w:val="en-GB"/>
    </w:rPr>
  </w:style>
  <w:style w:type="paragraph" w:styleId="TOC4">
    <w:name w:val="toc 4"/>
    <w:basedOn w:val="Normal"/>
    <w:next w:val="Normal"/>
    <w:unhideWhenUsed/>
    <w:rsid w:val="00184D1F"/>
    <w:pPr>
      <w:spacing w:after="100"/>
      <w:ind w:left="660"/>
    </w:pPr>
    <w:rPr>
      <w:lang w:val="en-GB"/>
    </w:rPr>
  </w:style>
  <w:style w:type="paragraph" w:styleId="TOC5">
    <w:name w:val="toc 5"/>
    <w:basedOn w:val="Normal"/>
    <w:next w:val="Normal"/>
    <w:unhideWhenUsed/>
    <w:rsid w:val="00184D1F"/>
    <w:pPr>
      <w:spacing w:after="100"/>
      <w:ind w:left="880"/>
    </w:pPr>
    <w:rPr>
      <w:lang w:val="en-GB"/>
    </w:rPr>
  </w:style>
  <w:style w:type="paragraph" w:styleId="TOC6">
    <w:name w:val="toc 6"/>
    <w:basedOn w:val="Normal"/>
    <w:next w:val="Normal"/>
    <w:unhideWhenUsed/>
    <w:rsid w:val="00184D1F"/>
    <w:pPr>
      <w:spacing w:after="100"/>
      <w:ind w:left="1100"/>
    </w:pPr>
    <w:rPr>
      <w:lang w:val="en-GB"/>
    </w:rPr>
  </w:style>
  <w:style w:type="paragraph" w:styleId="TOC7">
    <w:name w:val="toc 7"/>
    <w:basedOn w:val="Normal"/>
    <w:next w:val="Normal"/>
    <w:unhideWhenUsed/>
    <w:rsid w:val="00184D1F"/>
    <w:pPr>
      <w:spacing w:after="100"/>
      <w:ind w:left="1320"/>
    </w:pPr>
    <w:rPr>
      <w:lang w:val="en-GB"/>
    </w:rPr>
  </w:style>
  <w:style w:type="paragraph" w:styleId="TOC8">
    <w:name w:val="toc 8"/>
    <w:basedOn w:val="Normal"/>
    <w:next w:val="Normal"/>
    <w:unhideWhenUsed/>
    <w:rsid w:val="00184D1F"/>
    <w:pPr>
      <w:spacing w:after="100"/>
      <w:ind w:left="1540"/>
    </w:pPr>
    <w:rPr>
      <w:lang w:val="en-GB"/>
    </w:rPr>
  </w:style>
  <w:style w:type="paragraph" w:styleId="TOC9">
    <w:name w:val="toc 9"/>
    <w:basedOn w:val="Normal"/>
    <w:next w:val="Normal"/>
    <w:unhideWhenUsed/>
    <w:rsid w:val="00184D1F"/>
    <w:pPr>
      <w:spacing w:after="100"/>
      <w:ind w:left="1760"/>
    </w:pPr>
    <w:rPr>
      <w:lang w:val="en-GB"/>
    </w:rPr>
  </w:style>
  <w:style w:type="paragraph" w:styleId="EndnoteText">
    <w:name w:val="endnote text"/>
    <w:basedOn w:val="Normal"/>
    <w:link w:val="EndnoteTextChar"/>
    <w:semiHidden/>
    <w:unhideWhenUsed/>
    <w:rsid w:val="00184D1F"/>
    <w:pPr>
      <w:spacing w:after="0"/>
    </w:pPr>
    <w:rPr>
      <w:sz w:val="20"/>
      <w:szCs w:val="20"/>
      <w:lang w:val="en-GB"/>
    </w:rPr>
  </w:style>
  <w:style w:type="character" w:customStyle="1" w:styleId="EndnoteTextChar">
    <w:name w:val="Endnote Text Char"/>
    <w:link w:val="EndnoteText"/>
    <w:semiHidden/>
    <w:rsid w:val="00184D1F"/>
    <w:rPr>
      <w:sz w:val="20"/>
      <w:szCs w:val="20"/>
      <w:lang w:val="en-GB"/>
    </w:rPr>
  </w:style>
  <w:style w:type="paragraph" w:styleId="FootnoteText">
    <w:name w:val="footnote text"/>
    <w:basedOn w:val="Normal"/>
    <w:link w:val="FootnoteTextChar"/>
    <w:semiHidden/>
    <w:unhideWhenUsed/>
    <w:rsid w:val="00184D1F"/>
    <w:pPr>
      <w:spacing w:after="0"/>
    </w:pPr>
    <w:rPr>
      <w:sz w:val="20"/>
      <w:szCs w:val="20"/>
      <w:lang w:val="en-GB"/>
    </w:rPr>
  </w:style>
  <w:style w:type="character" w:customStyle="1" w:styleId="FootnoteTextChar">
    <w:name w:val="Footnote Text Char"/>
    <w:link w:val="FootnoteText"/>
    <w:semiHidden/>
    <w:rsid w:val="00184D1F"/>
    <w:rPr>
      <w:sz w:val="20"/>
      <w:szCs w:val="20"/>
      <w:lang w:val="en-GB"/>
    </w:rPr>
  </w:style>
  <w:style w:type="paragraph" w:styleId="CommentText">
    <w:name w:val="annotation text"/>
    <w:basedOn w:val="Normal"/>
    <w:link w:val="CommentTextChar"/>
    <w:uiPriority w:val="99"/>
    <w:semiHidden/>
    <w:unhideWhenUsed/>
    <w:rsid w:val="008421E0"/>
    <w:pPr>
      <w:spacing w:line="240" w:lineRule="auto"/>
    </w:pPr>
    <w:rPr>
      <w:sz w:val="20"/>
      <w:szCs w:val="20"/>
      <w:lang w:val="en-GB"/>
    </w:rPr>
  </w:style>
  <w:style w:type="character" w:customStyle="1" w:styleId="CommentTextChar">
    <w:name w:val="Comment Text Char"/>
    <w:link w:val="CommentText"/>
    <w:uiPriority w:val="99"/>
    <w:semiHidden/>
    <w:rsid w:val="008421E0"/>
    <w:rPr>
      <w:sz w:val="20"/>
      <w:szCs w:val="20"/>
      <w:lang w:val="en-GB"/>
    </w:rPr>
  </w:style>
  <w:style w:type="character" w:styleId="CommentReference">
    <w:name w:val="annotation reference"/>
    <w:uiPriority w:val="99"/>
    <w:semiHidden/>
    <w:unhideWhenUsed/>
    <w:rsid w:val="008421E0"/>
    <w:rPr>
      <w:sz w:val="16"/>
      <w:szCs w:val="16"/>
    </w:rPr>
  </w:style>
  <w:style w:type="paragraph" w:styleId="CommentSubject">
    <w:name w:val="annotation subject"/>
    <w:basedOn w:val="CommentText"/>
    <w:next w:val="CommentText"/>
    <w:link w:val="CommentSubjectChar"/>
    <w:uiPriority w:val="99"/>
    <w:semiHidden/>
    <w:unhideWhenUsed/>
    <w:rsid w:val="002A683B"/>
    <w:rPr>
      <w:b/>
      <w:bCs/>
      <w:lang w:val="en-US"/>
    </w:rPr>
  </w:style>
  <w:style w:type="character" w:customStyle="1" w:styleId="CommentSubjectChar">
    <w:name w:val="Comment Subject Char"/>
    <w:link w:val="CommentSubject"/>
    <w:uiPriority w:val="99"/>
    <w:semiHidden/>
    <w:rsid w:val="002A683B"/>
    <w:rPr>
      <w:b/>
      <w:bCs/>
      <w:sz w:val="20"/>
      <w:szCs w:val="20"/>
      <w:lang w:val="en-GB"/>
    </w:rPr>
  </w:style>
  <w:style w:type="paragraph" w:styleId="BalloonText">
    <w:name w:val="Balloon Text"/>
    <w:basedOn w:val="Normal"/>
    <w:link w:val="BalloonTextChar"/>
    <w:uiPriority w:val="99"/>
    <w:semiHidden/>
    <w:unhideWhenUsed/>
    <w:rsid w:val="00525A7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25A77"/>
    <w:rPr>
      <w:rFonts w:ascii="Segoe UI" w:hAnsi="Segoe UI" w:cs="Segoe UI"/>
      <w:sz w:val="18"/>
      <w:szCs w:val="18"/>
    </w:rPr>
  </w:style>
  <w:style w:type="character" w:styleId="EndnoteReference">
    <w:name w:val="endnote reference"/>
    <w:uiPriority w:val="99"/>
    <w:semiHidden/>
    <w:unhideWhenUsed/>
    <w:rsid w:val="00193BF1"/>
    <w:rPr>
      <w:vertAlign w:val="superscript"/>
    </w:rPr>
  </w:style>
  <w:style w:type="character" w:styleId="FootnoteReference">
    <w:name w:val="footnote reference"/>
    <w:uiPriority w:val="99"/>
    <w:semiHidden/>
    <w:unhideWhenUsed/>
    <w:rsid w:val="00EB4052"/>
    <w:rPr>
      <w:vertAlign w:val="superscript"/>
    </w:rPr>
  </w:style>
  <w:style w:type="paragraph" w:customStyle="1" w:styleId="Default">
    <w:name w:val="Default"/>
    <w:rsid w:val="00890D9C"/>
    <w:pPr>
      <w:autoSpaceDE w:val="0"/>
      <w:autoSpaceDN w:val="0"/>
      <w:adjustRightInd w:val="0"/>
    </w:pPr>
    <w:rPr>
      <w:rFonts w:ascii="Arial" w:hAnsi="Arial"/>
      <w:color w:val="000000"/>
      <w:sz w:val="24"/>
      <w:szCs w:val="24"/>
      <w:lang w:val="es-AR" w:eastAsia="es-AR"/>
    </w:rPr>
  </w:style>
  <w:style w:type="paragraph" w:styleId="Revision">
    <w:name w:val="Revision"/>
    <w:hidden/>
    <w:uiPriority w:val="99"/>
    <w:semiHidden/>
    <w:rsid w:val="00FE21B8"/>
    <w:rPr>
      <w:sz w:val="22"/>
      <w:szCs w:val="22"/>
      <w:lang w:eastAsia="zh-CN"/>
    </w:rPr>
  </w:style>
  <w:style w:type="character" w:styleId="FollowedHyperlink">
    <w:name w:val="FollowedHyperlink"/>
    <w:basedOn w:val="DefaultParagraphFont"/>
    <w:uiPriority w:val="99"/>
    <w:semiHidden/>
    <w:unhideWhenUsed/>
    <w:rsid w:val="00FE5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72041">
      <w:bodyDiv w:val="1"/>
      <w:marLeft w:val="0"/>
      <w:marRight w:val="0"/>
      <w:marTop w:val="0"/>
      <w:marBottom w:val="0"/>
      <w:divBdr>
        <w:top w:val="none" w:sz="0" w:space="0" w:color="auto"/>
        <w:left w:val="none" w:sz="0" w:space="0" w:color="auto"/>
        <w:bottom w:val="none" w:sz="0" w:space="0" w:color="auto"/>
        <w:right w:val="none" w:sz="0" w:space="0" w:color="auto"/>
      </w:divBdr>
    </w:div>
    <w:div w:id="756557835">
      <w:bodyDiv w:val="1"/>
      <w:marLeft w:val="0"/>
      <w:marRight w:val="0"/>
      <w:marTop w:val="0"/>
      <w:marBottom w:val="0"/>
      <w:divBdr>
        <w:top w:val="none" w:sz="0" w:space="0" w:color="auto"/>
        <w:left w:val="none" w:sz="0" w:space="0" w:color="auto"/>
        <w:bottom w:val="none" w:sz="0" w:space="0" w:color="auto"/>
        <w:right w:val="none" w:sz="0" w:space="0" w:color="auto"/>
      </w:divBdr>
    </w:div>
    <w:div w:id="993950010">
      <w:bodyDiv w:val="1"/>
      <w:marLeft w:val="0"/>
      <w:marRight w:val="0"/>
      <w:marTop w:val="0"/>
      <w:marBottom w:val="0"/>
      <w:divBdr>
        <w:top w:val="none" w:sz="0" w:space="0" w:color="auto"/>
        <w:left w:val="none" w:sz="0" w:space="0" w:color="auto"/>
        <w:bottom w:val="none" w:sz="0" w:space="0" w:color="auto"/>
        <w:right w:val="none" w:sz="0" w:space="0" w:color="auto"/>
      </w:divBdr>
      <w:divsChild>
        <w:div w:id="883178915">
          <w:marLeft w:val="446"/>
          <w:marRight w:val="0"/>
          <w:marTop w:val="80"/>
          <w:marBottom w:val="0"/>
          <w:divBdr>
            <w:top w:val="none" w:sz="0" w:space="0" w:color="auto"/>
            <w:left w:val="none" w:sz="0" w:space="0" w:color="auto"/>
            <w:bottom w:val="none" w:sz="0" w:space="0" w:color="auto"/>
            <w:right w:val="none" w:sz="0" w:space="0" w:color="auto"/>
          </w:divBdr>
        </w:div>
      </w:divsChild>
    </w:div>
    <w:div w:id="1405762709">
      <w:bodyDiv w:val="1"/>
      <w:marLeft w:val="0"/>
      <w:marRight w:val="0"/>
      <w:marTop w:val="0"/>
      <w:marBottom w:val="0"/>
      <w:divBdr>
        <w:top w:val="none" w:sz="0" w:space="0" w:color="auto"/>
        <w:left w:val="none" w:sz="0" w:space="0" w:color="auto"/>
        <w:bottom w:val="none" w:sz="0" w:space="0" w:color="auto"/>
        <w:right w:val="none" w:sz="0" w:space="0" w:color="auto"/>
      </w:divBdr>
      <w:divsChild>
        <w:div w:id="1342856367">
          <w:marLeft w:val="446"/>
          <w:marRight w:val="0"/>
          <w:marTop w:val="80"/>
          <w:marBottom w:val="0"/>
          <w:divBdr>
            <w:top w:val="none" w:sz="0" w:space="0" w:color="auto"/>
            <w:left w:val="none" w:sz="0" w:space="0" w:color="auto"/>
            <w:bottom w:val="none" w:sz="0" w:space="0" w:color="auto"/>
            <w:right w:val="none" w:sz="0" w:space="0" w:color="auto"/>
          </w:divBdr>
        </w:div>
      </w:divsChild>
    </w:div>
    <w:div w:id="1549142754">
      <w:bodyDiv w:val="1"/>
      <w:marLeft w:val="0"/>
      <w:marRight w:val="0"/>
      <w:marTop w:val="0"/>
      <w:marBottom w:val="0"/>
      <w:divBdr>
        <w:top w:val="none" w:sz="0" w:space="0" w:color="auto"/>
        <w:left w:val="none" w:sz="0" w:space="0" w:color="auto"/>
        <w:bottom w:val="none" w:sz="0" w:space="0" w:color="auto"/>
        <w:right w:val="none" w:sz="0" w:space="0" w:color="auto"/>
      </w:divBdr>
      <w:divsChild>
        <w:div w:id="189028616">
          <w:marLeft w:val="446"/>
          <w:marRight w:val="0"/>
          <w:marTop w:val="80"/>
          <w:marBottom w:val="0"/>
          <w:divBdr>
            <w:top w:val="none" w:sz="0" w:space="0" w:color="auto"/>
            <w:left w:val="none" w:sz="0" w:space="0" w:color="auto"/>
            <w:bottom w:val="none" w:sz="0" w:space="0" w:color="auto"/>
            <w:right w:val="none" w:sz="0" w:space="0" w:color="auto"/>
          </w:divBdr>
        </w:div>
        <w:div w:id="354888780">
          <w:marLeft w:val="446"/>
          <w:marRight w:val="0"/>
          <w:marTop w:val="80"/>
          <w:marBottom w:val="0"/>
          <w:divBdr>
            <w:top w:val="none" w:sz="0" w:space="0" w:color="auto"/>
            <w:left w:val="none" w:sz="0" w:space="0" w:color="auto"/>
            <w:bottom w:val="none" w:sz="0" w:space="0" w:color="auto"/>
            <w:right w:val="none" w:sz="0" w:space="0" w:color="auto"/>
          </w:divBdr>
        </w:div>
        <w:div w:id="586575158">
          <w:marLeft w:val="446"/>
          <w:marRight w:val="0"/>
          <w:marTop w:val="80"/>
          <w:marBottom w:val="0"/>
          <w:divBdr>
            <w:top w:val="none" w:sz="0" w:space="0" w:color="auto"/>
            <w:left w:val="none" w:sz="0" w:space="0" w:color="auto"/>
            <w:bottom w:val="none" w:sz="0" w:space="0" w:color="auto"/>
            <w:right w:val="none" w:sz="0" w:space="0" w:color="auto"/>
          </w:divBdr>
        </w:div>
        <w:div w:id="1079980518">
          <w:marLeft w:val="446"/>
          <w:marRight w:val="0"/>
          <w:marTop w:val="80"/>
          <w:marBottom w:val="0"/>
          <w:divBdr>
            <w:top w:val="none" w:sz="0" w:space="0" w:color="auto"/>
            <w:left w:val="none" w:sz="0" w:space="0" w:color="auto"/>
            <w:bottom w:val="none" w:sz="0" w:space="0" w:color="auto"/>
            <w:right w:val="none" w:sz="0" w:space="0" w:color="auto"/>
          </w:divBdr>
        </w:div>
        <w:div w:id="1622807217">
          <w:marLeft w:val="446"/>
          <w:marRight w:val="0"/>
          <w:marTop w:val="80"/>
          <w:marBottom w:val="0"/>
          <w:divBdr>
            <w:top w:val="none" w:sz="0" w:space="0" w:color="auto"/>
            <w:left w:val="none" w:sz="0" w:space="0" w:color="auto"/>
            <w:bottom w:val="none" w:sz="0" w:space="0" w:color="auto"/>
            <w:right w:val="none" w:sz="0" w:space="0" w:color="auto"/>
          </w:divBdr>
        </w:div>
        <w:div w:id="1706708890">
          <w:marLeft w:val="446"/>
          <w:marRight w:val="0"/>
          <w:marTop w:val="80"/>
          <w:marBottom w:val="0"/>
          <w:divBdr>
            <w:top w:val="none" w:sz="0" w:space="0" w:color="auto"/>
            <w:left w:val="none" w:sz="0" w:space="0" w:color="auto"/>
            <w:bottom w:val="none" w:sz="0" w:space="0" w:color="auto"/>
            <w:right w:val="none" w:sz="0" w:space="0" w:color="auto"/>
          </w:divBdr>
        </w:div>
        <w:div w:id="2035031672">
          <w:marLeft w:val="446"/>
          <w:marRight w:val="0"/>
          <w:marTop w:val="80"/>
          <w:marBottom w:val="0"/>
          <w:divBdr>
            <w:top w:val="none" w:sz="0" w:space="0" w:color="auto"/>
            <w:left w:val="none" w:sz="0" w:space="0" w:color="auto"/>
            <w:bottom w:val="none" w:sz="0" w:space="0" w:color="auto"/>
            <w:right w:val="none" w:sz="0" w:space="0" w:color="auto"/>
          </w:divBdr>
        </w:div>
        <w:div w:id="2055035680">
          <w:marLeft w:val="446"/>
          <w:marRight w:val="0"/>
          <w:marTop w:val="80"/>
          <w:marBottom w:val="0"/>
          <w:divBdr>
            <w:top w:val="none" w:sz="0" w:space="0" w:color="auto"/>
            <w:left w:val="none" w:sz="0" w:space="0" w:color="auto"/>
            <w:bottom w:val="none" w:sz="0" w:space="0" w:color="auto"/>
            <w:right w:val="none" w:sz="0" w:space="0" w:color="auto"/>
          </w:divBdr>
        </w:div>
      </w:divsChild>
    </w:div>
    <w:div w:id="1660688402">
      <w:bodyDiv w:val="1"/>
      <w:marLeft w:val="0"/>
      <w:marRight w:val="0"/>
      <w:marTop w:val="0"/>
      <w:marBottom w:val="0"/>
      <w:divBdr>
        <w:top w:val="none" w:sz="0" w:space="0" w:color="auto"/>
        <w:left w:val="none" w:sz="0" w:space="0" w:color="auto"/>
        <w:bottom w:val="none" w:sz="0" w:space="0" w:color="auto"/>
        <w:right w:val="none" w:sz="0" w:space="0" w:color="auto"/>
      </w:divBdr>
      <w:divsChild>
        <w:div w:id="1589654788">
          <w:marLeft w:val="446"/>
          <w:marRight w:val="0"/>
          <w:marTop w:val="80"/>
          <w:marBottom w:val="0"/>
          <w:divBdr>
            <w:top w:val="none" w:sz="0" w:space="0" w:color="auto"/>
            <w:left w:val="none" w:sz="0" w:space="0" w:color="auto"/>
            <w:bottom w:val="none" w:sz="0" w:space="0" w:color="auto"/>
            <w:right w:val="none" w:sz="0" w:space="0" w:color="auto"/>
          </w:divBdr>
        </w:div>
      </w:divsChild>
    </w:div>
    <w:div w:id="1988169353">
      <w:bodyDiv w:val="1"/>
      <w:marLeft w:val="0"/>
      <w:marRight w:val="0"/>
      <w:marTop w:val="0"/>
      <w:marBottom w:val="0"/>
      <w:divBdr>
        <w:top w:val="none" w:sz="0" w:space="0" w:color="auto"/>
        <w:left w:val="none" w:sz="0" w:space="0" w:color="auto"/>
        <w:bottom w:val="none" w:sz="0" w:space="0" w:color="auto"/>
        <w:right w:val="none" w:sz="0" w:space="0" w:color="auto"/>
      </w:divBdr>
    </w:div>
    <w:div w:id="2037460706">
      <w:bodyDiv w:val="1"/>
      <w:marLeft w:val="0"/>
      <w:marRight w:val="0"/>
      <w:marTop w:val="0"/>
      <w:marBottom w:val="0"/>
      <w:divBdr>
        <w:top w:val="none" w:sz="0" w:space="0" w:color="auto"/>
        <w:left w:val="none" w:sz="0" w:space="0" w:color="auto"/>
        <w:bottom w:val="none" w:sz="0" w:space="0" w:color="auto"/>
        <w:right w:val="none" w:sz="0" w:space="0" w:color="auto"/>
      </w:divBdr>
      <w:divsChild>
        <w:div w:id="1497957966">
          <w:marLeft w:val="44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mcluster.org/sites/default/files/2021-07/CAMP-EN_0.pdf" TargetMode="External"/><Relationship Id="rId18" Type="http://schemas.openxmlformats.org/officeDocument/2006/relationships/hyperlink" Target="https://cccmcluster.org/sites/default/files/2019-11/iasc_guidelines_on_the_inclusion_of_persons_with_disabilities_in_humanitarian_action_201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toolkit.org" TargetMode="External"/><Relationship Id="rId17" Type="http://schemas.openxmlformats.org/officeDocument/2006/relationships/hyperlink" Target="https://cccmcluster.org/sites/default/files/2021-02/IASC%20Operational%20Guidance%20on%20Data%20Responsibility%20in%20Humanitarian%20Action-%20February%202021.pdf" TargetMode="External"/><Relationship Id="rId2" Type="http://schemas.openxmlformats.org/officeDocument/2006/relationships/customXml" Target="../customXml/item2.xml"/><Relationship Id="rId16" Type="http://schemas.openxmlformats.org/officeDocument/2006/relationships/hyperlink" Target="https://cccmcluster.org/sites/default/files/2021-04/CCCM-area-based%20approach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ccmcluster.org/sites/default/files/2021-09/IOM_CampManagersGuide-to-CBI_2020s.pdf" TargetMode="External"/><Relationship Id="rId10" Type="http://schemas.openxmlformats.org/officeDocument/2006/relationships/endnotes" Target="endnotes.xml"/><Relationship Id="rId19" Type="http://schemas.openxmlformats.org/officeDocument/2006/relationships/hyperlink" Target="https://cccmcluster.org/sites/default/files/2018-10/Camp_Closure_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cmcluster.org/sites/default/files/2020-09/2015-IASC-Gender-based-Violence-Guidelines_lo-r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B0C3AB979D844BA1F6FC659F79BE50" ma:contentTypeVersion="14" ma:contentTypeDescription="Create a new document." ma:contentTypeScope="" ma:versionID="c567964fb3b7bc343d9c628efad50e0b">
  <xsd:schema xmlns:xsd="http://www.w3.org/2001/XMLSchema" xmlns:xs="http://www.w3.org/2001/XMLSchema" xmlns:p="http://schemas.microsoft.com/office/2006/metadata/properties" xmlns:ns2="1564bf78-0232-4e4a-8249-bd4803b7da64" xmlns:ns3="1e1122ed-8110-47ff-901c-f45f03b95f64" targetNamespace="http://schemas.microsoft.com/office/2006/metadata/properties" ma:root="true" ma:fieldsID="1ae592f5817675302995817e4cfe0ca8" ns2:_="" ns3:_="">
    <xsd:import namespace="1564bf78-0232-4e4a-8249-bd4803b7da64"/>
    <xsd:import namespace="1e1122ed-8110-47ff-901c-f45f03b95f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4bf78-0232-4e4a-8249-bd4803b7da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a1951a-aca9-444d-be42-d443734c6ec8}" ma:internalName="TaxCatchAll" ma:showField="CatchAllData" ma:web="1564bf78-0232-4e4a-8249-bd4803b7da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122ed-8110-47ff-901c-f45f03b95f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564bf78-0232-4e4a-8249-bd4803b7da64">
      <UserInfo>
        <DisplayName/>
        <AccountId xsi:nil="true"/>
        <AccountType/>
      </UserInfo>
    </SharedWithUsers>
    <lcf76f155ced4ddcb4097134ff3c332f xmlns="1e1122ed-8110-47ff-901c-f45f03b95f64">
      <Terms xmlns="http://schemas.microsoft.com/office/infopath/2007/PartnerControls"/>
    </lcf76f155ced4ddcb4097134ff3c332f>
    <TaxCatchAll xmlns="1564bf78-0232-4e4a-8249-bd4803b7da64" xsi:nil="true"/>
  </documentManagement>
</p:properties>
</file>

<file path=customXml/itemProps1.xml><?xml version="1.0" encoding="utf-8"?>
<ds:datastoreItem xmlns:ds="http://schemas.openxmlformats.org/officeDocument/2006/customXml" ds:itemID="{F1A0B87B-04A2-41FF-962B-F3A1CC92A807}">
  <ds:schemaRefs>
    <ds:schemaRef ds:uri="http://schemas.microsoft.com/sharepoint/v3/contenttype/forms"/>
  </ds:schemaRefs>
</ds:datastoreItem>
</file>

<file path=customXml/itemProps2.xml><?xml version="1.0" encoding="utf-8"?>
<ds:datastoreItem xmlns:ds="http://schemas.openxmlformats.org/officeDocument/2006/customXml" ds:itemID="{BB8AA995-C069-400A-BE65-D161B3186DD1}">
  <ds:schemaRefs>
    <ds:schemaRef ds:uri="http://schemas.openxmlformats.org/officeDocument/2006/bibliography"/>
  </ds:schemaRefs>
</ds:datastoreItem>
</file>

<file path=customXml/itemProps3.xml><?xml version="1.0" encoding="utf-8"?>
<ds:datastoreItem xmlns:ds="http://schemas.openxmlformats.org/officeDocument/2006/customXml" ds:itemID="{50DA47F8-F650-41BD-9708-72C332C9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4bf78-0232-4e4a-8249-bd4803b7da64"/>
    <ds:schemaRef ds:uri="1e1122ed-8110-47ff-901c-f45f03b95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ABE39-754F-4CFE-9F06-239DB75FF6C1}">
  <ds:schemaRefs>
    <ds:schemaRef ds:uri="http://purl.org/dc/elements/1.1/"/>
    <ds:schemaRef ds:uri="http://schemas.microsoft.com/office/2006/metadata/properties"/>
    <ds:schemaRef ds:uri="http://schemas.microsoft.com/office/2006/documentManagement/types"/>
    <ds:schemaRef ds:uri="1564bf78-0232-4e4a-8249-bd4803b7da64"/>
    <ds:schemaRef ds:uri="http://schemas.openxmlformats.org/package/2006/metadata/core-properties"/>
    <ds:schemaRef ds:uri="http://purl.org/dc/terms/"/>
    <ds:schemaRef ds:uri="1e1122ed-8110-47ff-901c-f45f03b95f64"/>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1840</Words>
  <Characters>10491</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12307</CharactersWithSpaces>
  <SharedDoc>false</SharedDoc>
  <HLinks>
    <vt:vector size="48" baseType="variant">
      <vt:variant>
        <vt:i4>6750267</vt:i4>
      </vt:variant>
      <vt:variant>
        <vt:i4>21</vt:i4>
      </vt:variant>
      <vt:variant>
        <vt:i4>0</vt:i4>
      </vt:variant>
      <vt:variant>
        <vt:i4>5</vt:i4>
      </vt:variant>
      <vt:variant>
        <vt:lpwstr>https://cccmcluster.org/sites/default/files/2018-10/Camp_Closure_Guidelines.pdf</vt:lpwstr>
      </vt:variant>
      <vt:variant>
        <vt:lpwstr/>
      </vt:variant>
      <vt:variant>
        <vt:i4>2752621</vt:i4>
      </vt:variant>
      <vt:variant>
        <vt:i4>18</vt:i4>
      </vt:variant>
      <vt:variant>
        <vt:i4>0</vt:i4>
      </vt:variant>
      <vt:variant>
        <vt:i4>5</vt:i4>
      </vt:variant>
      <vt:variant>
        <vt:lpwstr>https://cccmcluster.org/sites/default/files/2019-11/iasc_guidelines_on_the_inclusion_of_persons_with_disabilities_in_humanitarian_action_2019.pdf</vt:lpwstr>
      </vt:variant>
      <vt:variant>
        <vt:lpwstr/>
      </vt:variant>
      <vt:variant>
        <vt:i4>6619258</vt:i4>
      </vt:variant>
      <vt:variant>
        <vt:i4>15</vt:i4>
      </vt:variant>
      <vt:variant>
        <vt:i4>0</vt:i4>
      </vt:variant>
      <vt:variant>
        <vt:i4>5</vt:i4>
      </vt:variant>
      <vt:variant>
        <vt:lpwstr>https://cccmcluster.org/sites/default/files/2021-02/IASC Operational Guidance on Data Responsibility in Humanitarian Action- February 2021.pdf</vt:lpwstr>
      </vt:variant>
      <vt:variant>
        <vt:lpwstr/>
      </vt:variant>
      <vt:variant>
        <vt:i4>2228278</vt:i4>
      </vt:variant>
      <vt:variant>
        <vt:i4>12</vt:i4>
      </vt:variant>
      <vt:variant>
        <vt:i4>0</vt:i4>
      </vt:variant>
      <vt:variant>
        <vt:i4>5</vt:i4>
      </vt:variant>
      <vt:variant>
        <vt:lpwstr>https://cccmcluster.org/sites/default/files/2021-04/CCCM-area-based approaches.pdf</vt:lpwstr>
      </vt:variant>
      <vt:variant>
        <vt:lpwstr/>
      </vt:variant>
      <vt:variant>
        <vt:i4>4456475</vt:i4>
      </vt:variant>
      <vt:variant>
        <vt:i4>9</vt:i4>
      </vt:variant>
      <vt:variant>
        <vt:i4>0</vt:i4>
      </vt:variant>
      <vt:variant>
        <vt:i4>5</vt:i4>
      </vt:variant>
      <vt:variant>
        <vt:lpwstr>https://cccmcluster.org/sites/default/files/2021-09/IOM_CampManagersGuide-to-CBI_2020s.pdf</vt:lpwstr>
      </vt:variant>
      <vt:variant>
        <vt:lpwstr/>
      </vt:variant>
      <vt:variant>
        <vt:i4>4587566</vt:i4>
      </vt:variant>
      <vt:variant>
        <vt:i4>6</vt:i4>
      </vt:variant>
      <vt:variant>
        <vt:i4>0</vt:i4>
      </vt:variant>
      <vt:variant>
        <vt:i4>5</vt:i4>
      </vt:variant>
      <vt:variant>
        <vt:lpwstr>https://cccmcluster.org/sites/default/files/2020-09/2015-IASC-Gender-based-Violence-Guidelines_lo-res.pdf</vt:lpwstr>
      </vt:variant>
      <vt:variant>
        <vt:lpwstr/>
      </vt:variant>
      <vt:variant>
        <vt:i4>3014721</vt:i4>
      </vt:variant>
      <vt:variant>
        <vt:i4>3</vt:i4>
      </vt:variant>
      <vt:variant>
        <vt:i4>0</vt:i4>
      </vt:variant>
      <vt:variant>
        <vt:i4>5</vt:i4>
      </vt:variant>
      <vt:variant>
        <vt:lpwstr>https://cccmcluster.org/sites/default/files/2021-07/CAMP-EN_0.pdf</vt:lpwstr>
      </vt:variant>
      <vt:variant>
        <vt:lpwstr/>
      </vt:variant>
      <vt:variant>
        <vt:i4>3932207</vt:i4>
      </vt:variant>
      <vt:variant>
        <vt:i4>0</vt:i4>
      </vt:variant>
      <vt:variant>
        <vt:i4>0</vt:i4>
      </vt:variant>
      <vt:variant>
        <vt:i4>5</vt:i4>
      </vt:variant>
      <vt:variant>
        <vt:lpwstr>https://www.cmtoolkit.org/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OCHA</dc:creator>
  <cp:keywords/>
  <dc:description/>
  <cp:lastModifiedBy>Mariam Afshar</cp:lastModifiedBy>
  <cp:revision>2</cp:revision>
  <dcterms:created xsi:type="dcterms:W3CDTF">2024-06-05T05:17:00Z</dcterms:created>
  <dcterms:modified xsi:type="dcterms:W3CDTF">2024-06-05T05:17:00Z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0x01010077B0C3AB979D844BA1F6FC659F79BE50</vt:lpwstr>
  </property>
  <property fmtid="{D5CDD505-2E9C-101B-9397-08002B2CF9AE}" pid="3" name="ContentDescription">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